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C7AE7" w14:textId="77777777" w:rsidR="00000000" w:rsidRDefault="00000000"/>
    <w:p w14:paraId="3673C842" w14:textId="77777777" w:rsidR="00B65FE3" w:rsidRDefault="00B65FE3" w:rsidP="00B65FE3">
      <w:pPr>
        <w:jc w:val="both"/>
        <w:rPr>
          <w:bCs/>
          <w:lang w:val="kk-KZ" w:eastAsia="ar-SA"/>
        </w:rPr>
      </w:pPr>
      <w:r w:rsidRPr="00C47DF8">
        <w:rPr>
          <w:b/>
        </w:rPr>
        <w:t xml:space="preserve">Лекция </w:t>
      </w:r>
      <w:proofErr w:type="gramStart"/>
      <w:r>
        <w:rPr>
          <w:b/>
        </w:rPr>
        <w:t>6</w:t>
      </w:r>
      <w:r w:rsidR="003A57EC" w:rsidRPr="003A57EC">
        <w:rPr>
          <w:bCs/>
          <w:sz w:val="20"/>
          <w:szCs w:val="20"/>
          <w:lang w:val="kk-KZ" w:eastAsia="ar-SA"/>
        </w:rPr>
        <w:t xml:space="preserve"> </w:t>
      </w:r>
      <w:r w:rsidR="003A57EC">
        <w:rPr>
          <w:bCs/>
          <w:sz w:val="20"/>
          <w:szCs w:val="20"/>
          <w:lang w:val="kk-KZ" w:eastAsia="ar-SA"/>
        </w:rPr>
        <w:t xml:space="preserve"> </w:t>
      </w:r>
      <w:r w:rsidR="003A57EC" w:rsidRPr="003A57EC">
        <w:rPr>
          <w:bCs/>
          <w:lang w:val="kk-KZ" w:eastAsia="ar-SA"/>
        </w:rPr>
        <w:t>Сумма</w:t>
      </w:r>
      <w:proofErr w:type="gramEnd"/>
      <w:r w:rsidR="003A57EC" w:rsidRPr="003A57EC">
        <w:rPr>
          <w:bCs/>
          <w:lang w:val="kk-KZ" w:eastAsia="ar-SA"/>
        </w:rPr>
        <w:t xml:space="preserve"> по состоянию системы и сумма по состоянию молекулы.</w:t>
      </w:r>
    </w:p>
    <w:p w14:paraId="12D66BBD" w14:textId="77777777" w:rsidR="003A57EC" w:rsidRDefault="003A57EC" w:rsidP="00B65FE3">
      <w:pPr>
        <w:jc w:val="both"/>
        <w:rPr>
          <w:bCs/>
          <w:lang w:val="kk-KZ" w:eastAsia="ar-SA"/>
        </w:rPr>
      </w:pPr>
    </w:p>
    <w:p w14:paraId="46EFEA61" w14:textId="77777777" w:rsidR="003A57EC" w:rsidRPr="003A57EC" w:rsidRDefault="003A57EC" w:rsidP="00B65FE3">
      <w:pPr>
        <w:jc w:val="both"/>
        <w:rPr>
          <w:b/>
        </w:rPr>
      </w:pPr>
      <w:r>
        <w:rPr>
          <w:bCs/>
          <w:lang w:val="kk-KZ" w:eastAsia="ar-SA"/>
        </w:rPr>
        <w:t xml:space="preserve">Цель: </w:t>
      </w:r>
      <w:r w:rsidRPr="003A57EC">
        <w:rPr>
          <w:bCs/>
          <w:lang w:val="kk-KZ" w:eastAsia="ar-SA"/>
        </w:rPr>
        <w:t>Раскрыть физический смысл суммы  по состоянию системы и суммы по состоянию молекулы.</w:t>
      </w:r>
    </w:p>
    <w:p w14:paraId="7CFF7855" w14:textId="77777777" w:rsidR="00B65FE3" w:rsidRPr="00C47DF8" w:rsidRDefault="00B65FE3" w:rsidP="00B65FE3">
      <w:pPr>
        <w:jc w:val="both"/>
        <w:rPr>
          <w:b/>
        </w:rPr>
      </w:pPr>
    </w:p>
    <w:p w14:paraId="6FB840B3" w14:textId="77777777" w:rsidR="00B65FE3" w:rsidRPr="00C47DF8" w:rsidRDefault="00B65FE3" w:rsidP="00B65FE3">
      <w:pPr>
        <w:ind w:firstLine="360"/>
        <w:jc w:val="both"/>
      </w:pPr>
      <w:r w:rsidRPr="00C47DF8">
        <w:t xml:space="preserve">Известно, что полная энергия молекулы может быть распределена между отдельными её видами: поступательной, вращательной, колебательной и электронной. Все эти виды энергии в общем случае дискретны. Расстояния между электронными уровнями энергии составляют </w:t>
      </w:r>
      <w:proofErr w:type="gramStart"/>
      <w:r w:rsidRPr="00C47DF8">
        <w:t>1-5</w:t>
      </w:r>
      <w:proofErr w:type="gramEnd"/>
      <w:r w:rsidRPr="00C47DF8">
        <w:t xml:space="preserve"> эВ (10 000-</w:t>
      </w:r>
      <w:smartTag w:uri="urn:schemas-microsoft-com:office:smarttags" w:element="metricconverter">
        <w:smartTagPr>
          <w:attr w:name="ProductID" w:val="50 000 см"/>
        </w:smartTagPr>
        <w:r w:rsidRPr="00C47DF8">
          <w:t>50 000 см</w:t>
        </w:r>
      </w:smartTag>
      <w:r w:rsidRPr="00C47DF8">
        <w:t xml:space="preserve"> </w:t>
      </w:r>
      <w:r w:rsidRPr="00C47DF8">
        <w:rPr>
          <w:vertAlign w:val="superscript"/>
        </w:rPr>
        <w:t>-1</w:t>
      </w:r>
      <w:r w:rsidRPr="00C47DF8">
        <w:t>), между колебательными – 0,1-0,4 эВ (1000-</w:t>
      </w:r>
      <w:smartTag w:uri="urn:schemas-microsoft-com:office:smarttags" w:element="metricconverter">
        <w:smartTagPr>
          <w:attr w:name="ProductID" w:val="4000 см"/>
        </w:smartTagPr>
        <w:r w:rsidRPr="00C47DF8">
          <w:t>4000 см</w:t>
        </w:r>
      </w:smartTag>
      <w:r w:rsidRPr="00C47DF8">
        <w:t xml:space="preserve"> </w:t>
      </w:r>
      <w:r w:rsidRPr="00C47DF8">
        <w:rPr>
          <w:vertAlign w:val="superscript"/>
        </w:rPr>
        <w:t>-1</w:t>
      </w:r>
      <w:r w:rsidRPr="00C47DF8">
        <w:t>), между вращательными -10-</w:t>
      </w:r>
      <w:smartTag w:uri="urn:schemas-microsoft-com:office:smarttags" w:element="metricconverter">
        <w:smartTagPr>
          <w:attr w:name="ProductID" w:val="100 см"/>
        </w:smartTagPr>
        <w:r w:rsidRPr="00C47DF8">
          <w:t>100 см</w:t>
        </w:r>
      </w:smartTag>
      <w:r w:rsidRPr="00C47DF8">
        <w:t xml:space="preserve"> </w:t>
      </w:r>
      <w:r w:rsidRPr="00C47DF8">
        <w:rPr>
          <w:vertAlign w:val="superscript"/>
        </w:rPr>
        <w:t>-1</w:t>
      </w:r>
      <w:r w:rsidRPr="00C47DF8">
        <w:t xml:space="preserve"> (</w:t>
      </w:r>
      <w:smartTag w:uri="urn:schemas-microsoft-com:office:smarttags" w:element="metricconverter">
        <w:smartTagPr>
          <w:attr w:name="ProductID" w:val="1 см"/>
        </w:smartTagPr>
        <w:r w:rsidRPr="00C47DF8">
          <w:t>1 см</w:t>
        </w:r>
      </w:smartTag>
      <w:r w:rsidRPr="00C47DF8">
        <w:t xml:space="preserve"> </w:t>
      </w:r>
      <w:r w:rsidRPr="00C47DF8">
        <w:rPr>
          <w:vertAlign w:val="superscript"/>
        </w:rPr>
        <w:t>-1</w:t>
      </w:r>
      <w:r w:rsidRPr="00C47DF8">
        <w:t>/молекула = 11,972 Дж/моль). Квантование поступательных степеней свободы зависит от объема системы, и для объемов около 1 см</w:t>
      </w:r>
      <w:r w:rsidRPr="00C47DF8">
        <w:rPr>
          <w:vertAlign w:val="superscript"/>
        </w:rPr>
        <w:t>3</w:t>
      </w:r>
      <w:r w:rsidRPr="00C47DF8">
        <w:t xml:space="preserve"> расстояния между уровнями настолько малы, что распределение уровней можно считать непрерывным. Если объем мал (наночастицы), то расстояние между уровнями энергии поступательного движения могут быть сопоставимы с вращательными и колебательными квантами энергии.</w:t>
      </w:r>
    </w:p>
    <w:p w14:paraId="0A96FB8E" w14:textId="77777777" w:rsidR="00B65FE3" w:rsidRPr="00C47DF8" w:rsidRDefault="00B65FE3" w:rsidP="00B65FE3">
      <w:pPr>
        <w:ind w:firstLine="360"/>
        <w:jc w:val="both"/>
      </w:pPr>
      <w:r w:rsidRPr="00C47DF8">
        <w:t xml:space="preserve">Для многих целей достаточно хорошим приближением является предположение о независимости отдельных видов энергии молекулы. В этом случае полная энергия </w:t>
      </w:r>
      <w:proofErr w:type="spellStart"/>
      <w:r w:rsidRPr="00C47DF8">
        <w:rPr>
          <w:i/>
          <w:lang w:val="en-US"/>
        </w:rPr>
        <w:t>i</w:t>
      </w:r>
      <w:proofErr w:type="spellEnd"/>
      <w:r w:rsidRPr="00C47DF8">
        <w:t xml:space="preserve">-го уровня представляет собой сумму отдельных видов энергии, а статистическая сумма представляет собой произведение </w:t>
      </w:r>
      <w:proofErr w:type="spellStart"/>
      <w:r w:rsidRPr="00C47DF8">
        <w:t>статсумм</w:t>
      </w:r>
      <w:proofErr w:type="spellEnd"/>
      <w:r w:rsidRPr="00C47DF8">
        <w:t>, соответствующих отдельным типам движения:</w:t>
      </w:r>
    </w:p>
    <w:p w14:paraId="5D3D390C" w14:textId="77777777" w:rsidR="00B65FE3" w:rsidRPr="00C47DF8" w:rsidRDefault="00B65FE3" w:rsidP="00B65FE3">
      <w:pPr>
        <w:ind w:firstLine="360"/>
        <w:jc w:val="both"/>
      </w:pPr>
    </w:p>
    <w:p w14:paraId="10C25F9F" w14:textId="77777777" w:rsidR="00B65FE3" w:rsidRPr="00C47DF8" w:rsidRDefault="00B65FE3" w:rsidP="00B65FE3">
      <w:pPr>
        <w:jc w:val="center"/>
      </w:pPr>
      <w:r w:rsidRPr="00C47DF8">
        <w:rPr>
          <w:i/>
          <w:lang w:val="en-US"/>
        </w:rPr>
        <w:t>E</w:t>
      </w:r>
      <w:r w:rsidRPr="00C47DF8">
        <w:rPr>
          <w:i/>
          <w:vertAlign w:val="subscript"/>
          <w:lang w:val="en-US"/>
        </w:rPr>
        <w:t>i</w:t>
      </w:r>
      <w:r w:rsidRPr="00C47DF8">
        <w:rPr>
          <w:i/>
        </w:rPr>
        <w:t xml:space="preserve"> = </w:t>
      </w:r>
      <w:r w:rsidRPr="00C47DF8">
        <w:rPr>
          <w:i/>
          <w:lang w:val="en-US"/>
        </w:rPr>
        <w:t>E</w:t>
      </w:r>
      <w:r w:rsidRPr="00C47DF8">
        <w:rPr>
          <w:i/>
          <w:vertAlign w:val="subscript"/>
          <w:lang w:val="en-US"/>
        </w:rPr>
        <w:t>i</w:t>
      </w:r>
      <w:r w:rsidRPr="00C47DF8">
        <w:rPr>
          <w:i/>
          <w:vertAlign w:val="subscript"/>
        </w:rPr>
        <w:t xml:space="preserve"> пост</w:t>
      </w:r>
      <w:r w:rsidRPr="00C47DF8">
        <w:rPr>
          <w:i/>
        </w:rPr>
        <w:t xml:space="preserve"> + </w:t>
      </w:r>
      <w:r w:rsidRPr="00C47DF8">
        <w:rPr>
          <w:i/>
          <w:lang w:val="en-US"/>
        </w:rPr>
        <w:t>E</w:t>
      </w:r>
      <w:r w:rsidRPr="00C47DF8">
        <w:rPr>
          <w:i/>
          <w:vertAlign w:val="subscript"/>
          <w:lang w:val="en-US"/>
        </w:rPr>
        <w:t>i</w:t>
      </w:r>
      <w:r w:rsidRPr="00C47DF8">
        <w:rPr>
          <w:i/>
          <w:vertAlign w:val="subscript"/>
        </w:rPr>
        <w:t xml:space="preserve"> </w:t>
      </w:r>
      <w:proofErr w:type="spellStart"/>
      <w:r w:rsidRPr="00C47DF8">
        <w:rPr>
          <w:i/>
          <w:vertAlign w:val="subscript"/>
        </w:rPr>
        <w:t>вр</w:t>
      </w:r>
      <w:proofErr w:type="spellEnd"/>
      <w:r w:rsidRPr="00C47DF8">
        <w:rPr>
          <w:i/>
        </w:rPr>
        <w:t xml:space="preserve"> + </w:t>
      </w:r>
      <w:r w:rsidRPr="00C47DF8">
        <w:rPr>
          <w:i/>
          <w:lang w:val="en-US"/>
        </w:rPr>
        <w:t>E</w:t>
      </w:r>
      <w:r w:rsidRPr="00C47DF8">
        <w:rPr>
          <w:i/>
          <w:vertAlign w:val="subscript"/>
          <w:lang w:val="en-US"/>
        </w:rPr>
        <w:t>i</w:t>
      </w:r>
      <w:r w:rsidRPr="00C47DF8">
        <w:rPr>
          <w:i/>
          <w:vertAlign w:val="subscript"/>
        </w:rPr>
        <w:t xml:space="preserve"> кол</w:t>
      </w:r>
      <w:r w:rsidRPr="00C47DF8">
        <w:rPr>
          <w:i/>
        </w:rPr>
        <w:t xml:space="preserve"> + </w:t>
      </w:r>
      <w:r w:rsidRPr="00C47DF8">
        <w:rPr>
          <w:i/>
          <w:lang w:val="en-US"/>
        </w:rPr>
        <w:t>E</w:t>
      </w:r>
      <w:r w:rsidRPr="00C47DF8">
        <w:rPr>
          <w:i/>
          <w:vertAlign w:val="subscript"/>
          <w:lang w:val="en-US"/>
        </w:rPr>
        <w:t>i</w:t>
      </w:r>
      <w:r w:rsidRPr="00C47DF8">
        <w:rPr>
          <w:i/>
          <w:vertAlign w:val="subscript"/>
        </w:rPr>
        <w:t xml:space="preserve"> </w:t>
      </w:r>
      <w:proofErr w:type="gramStart"/>
      <w:r w:rsidRPr="00C47DF8">
        <w:rPr>
          <w:i/>
          <w:vertAlign w:val="subscript"/>
        </w:rPr>
        <w:t>Эл</w:t>
      </w:r>
      <w:r w:rsidRPr="00C47DF8">
        <w:t xml:space="preserve">,   </w:t>
      </w:r>
      <w:proofErr w:type="gramEnd"/>
      <w:r w:rsidRPr="00C47DF8">
        <w:t xml:space="preserve">   (1)</w:t>
      </w:r>
    </w:p>
    <w:p w14:paraId="0BDB1D93" w14:textId="77777777" w:rsidR="00B65FE3" w:rsidRPr="00C47DF8" w:rsidRDefault="00B65FE3" w:rsidP="00B65FE3">
      <w:pPr>
        <w:jc w:val="center"/>
      </w:pPr>
      <w:r w:rsidRPr="00C47DF8">
        <w:rPr>
          <w:i/>
          <w:lang w:val="en-US"/>
        </w:rPr>
        <w:t>Z</w:t>
      </w:r>
      <w:r w:rsidRPr="00C47DF8">
        <w:rPr>
          <w:i/>
        </w:rPr>
        <w:t xml:space="preserve"> = </w:t>
      </w:r>
      <w:r w:rsidRPr="00C47DF8">
        <w:rPr>
          <w:i/>
          <w:lang w:val="en-US"/>
        </w:rPr>
        <w:t>Z</w:t>
      </w:r>
      <w:r w:rsidRPr="00C47DF8">
        <w:rPr>
          <w:i/>
          <w:vertAlign w:val="subscript"/>
        </w:rPr>
        <w:t>пост</w:t>
      </w:r>
      <w:r w:rsidRPr="00C47DF8">
        <w:rPr>
          <w:i/>
        </w:rPr>
        <w:t xml:space="preserve"> </w:t>
      </w:r>
      <w:r w:rsidRPr="00C47DF8">
        <w:rPr>
          <w:i/>
          <w:lang w:val="en-US"/>
        </w:rPr>
        <w:t>Z</w:t>
      </w:r>
      <w:proofErr w:type="spellStart"/>
      <w:r w:rsidRPr="00C47DF8">
        <w:rPr>
          <w:i/>
          <w:vertAlign w:val="subscript"/>
        </w:rPr>
        <w:t>вр</w:t>
      </w:r>
      <w:proofErr w:type="spellEnd"/>
      <w:r w:rsidRPr="00C47DF8">
        <w:rPr>
          <w:i/>
        </w:rPr>
        <w:t xml:space="preserve"> </w:t>
      </w:r>
      <w:r w:rsidRPr="00C47DF8">
        <w:rPr>
          <w:i/>
          <w:lang w:val="en-US"/>
        </w:rPr>
        <w:t>Z</w:t>
      </w:r>
      <w:r w:rsidRPr="00C47DF8">
        <w:rPr>
          <w:i/>
          <w:vertAlign w:val="subscript"/>
        </w:rPr>
        <w:t>кол</w:t>
      </w:r>
      <w:r w:rsidRPr="00C47DF8">
        <w:rPr>
          <w:i/>
        </w:rPr>
        <w:t xml:space="preserve"> </w:t>
      </w:r>
      <w:r w:rsidRPr="00C47DF8">
        <w:rPr>
          <w:i/>
          <w:lang w:val="en-US"/>
        </w:rPr>
        <w:t>Z</w:t>
      </w:r>
      <w:r w:rsidRPr="00C47DF8">
        <w:rPr>
          <w:i/>
          <w:vertAlign w:val="subscript"/>
        </w:rPr>
        <w:t>эл</w:t>
      </w:r>
      <w:r w:rsidRPr="00C47DF8">
        <w:rPr>
          <w:i/>
        </w:rPr>
        <w:t xml:space="preserve"> </w:t>
      </w:r>
      <w:r w:rsidRPr="00C47DF8">
        <w:rPr>
          <w:i/>
          <w:lang w:val="en-US"/>
        </w:rPr>
        <w:t>Z</w:t>
      </w:r>
      <w:proofErr w:type="spellStart"/>
      <w:r w:rsidRPr="00C47DF8">
        <w:rPr>
          <w:i/>
          <w:vertAlign w:val="subscript"/>
        </w:rPr>
        <w:t>яд.сп</w:t>
      </w:r>
      <w:proofErr w:type="spellEnd"/>
      <w:r w:rsidRPr="00C47DF8">
        <w:t>.      (2)</w:t>
      </w:r>
    </w:p>
    <w:p w14:paraId="700A3677" w14:textId="77777777" w:rsidR="00B65FE3" w:rsidRPr="00C47DF8" w:rsidRDefault="00B65FE3" w:rsidP="00B65FE3">
      <w:pPr>
        <w:jc w:val="center"/>
      </w:pPr>
    </w:p>
    <w:p w14:paraId="52D8578F" w14:textId="77777777" w:rsidR="00B65FE3" w:rsidRPr="00C47DF8" w:rsidRDefault="00B65FE3" w:rsidP="00B65FE3">
      <w:pPr>
        <w:jc w:val="both"/>
      </w:pPr>
      <w:r w:rsidRPr="00C47DF8">
        <w:t xml:space="preserve">В последнее выражение добавлена </w:t>
      </w:r>
      <w:proofErr w:type="spellStart"/>
      <w:r w:rsidRPr="00C47DF8">
        <w:t>статсумма</w:t>
      </w:r>
      <w:proofErr w:type="spellEnd"/>
      <w:r w:rsidRPr="00C47DF8">
        <w:t xml:space="preserve"> </w:t>
      </w:r>
      <w:r w:rsidRPr="00C47DF8">
        <w:rPr>
          <w:i/>
          <w:lang w:val="en-US"/>
        </w:rPr>
        <w:t>Z</w:t>
      </w:r>
      <w:proofErr w:type="spellStart"/>
      <w:r w:rsidRPr="00C47DF8">
        <w:rPr>
          <w:i/>
          <w:vertAlign w:val="subscript"/>
        </w:rPr>
        <w:t>яд.сп</w:t>
      </w:r>
      <w:proofErr w:type="spellEnd"/>
      <w:r w:rsidRPr="00C47DF8">
        <w:t>, связанная с ядерным спиновым вырождением системы.</w:t>
      </w:r>
    </w:p>
    <w:p w14:paraId="50A3EB2E" w14:textId="77777777" w:rsidR="00B65FE3" w:rsidRPr="00C47DF8" w:rsidRDefault="00B65FE3" w:rsidP="00B65FE3">
      <w:pPr>
        <w:ind w:firstLine="360"/>
        <w:jc w:val="both"/>
      </w:pPr>
      <w:r w:rsidRPr="00C47DF8">
        <w:t xml:space="preserve">Если за начало отсчета выбрать значение, соответствующее </w:t>
      </w:r>
      <w:proofErr w:type="spellStart"/>
      <w:r w:rsidRPr="00C47DF8">
        <w:t>наинизшему</w:t>
      </w:r>
      <w:proofErr w:type="spellEnd"/>
      <w:r w:rsidRPr="00C47DF8">
        <w:t xml:space="preserve"> энергетическому состоянию, то </w:t>
      </w:r>
      <w:proofErr w:type="spellStart"/>
      <w:r w:rsidRPr="00C47DF8">
        <w:t>статсумма</w:t>
      </w:r>
      <w:proofErr w:type="spellEnd"/>
      <w:r w:rsidRPr="00C47DF8">
        <w:t xml:space="preserve"> отдельного вида движения будет характеризовать число уровней энергии, заселенных при данной температуре. Полная </w:t>
      </w:r>
      <w:proofErr w:type="spellStart"/>
      <w:r w:rsidRPr="00C47DF8">
        <w:t>статсумма</w:t>
      </w:r>
      <w:proofErr w:type="spellEnd"/>
      <w:r w:rsidRPr="00C47DF8">
        <w:t xml:space="preserve"> будет характеризовать полное число уровней энергии, заселенных при данной температуре.</w:t>
      </w:r>
    </w:p>
    <w:p w14:paraId="3B822292" w14:textId="77777777" w:rsidR="00B65FE3" w:rsidRPr="00C47DF8" w:rsidRDefault="00B65FE3" w:rsidP="00B65FE3">
      <w:pPr>
        <w:ind w:firstLine="360"/>
        <w:jc w:val="both"/>
      </w:pPr>
      <w:r w:rsidRPr="00C47DF8">
        <w:t xml:space="preserve">Рассмотрим выражения для </w:t>
      </w:r>
      <w:proofErr w:type="spellStart"/>
      <w:r w:rsidRPr="00C47DF8">
        <w:t>статсумм</w:t>
      </w:r>
      <w:proofErr w:type="spellEnd"/>
      <w:r w:rsidRPr="00C47DF8">
        <w:t xml:space="preserve"> отдельных видов энергии.</w:t>
      </w:r>
    </w:p>
    <w:p w14:paraId="0A75133C" w14:textId="77777777" w:rsidR="00B65FE3" w:rsidRPr="00C47DF8" w:rsidRDefault="00B65FE3" w:rsidP="00B65FE3">
      <w:pPr>
        <w:ind w:firstLine="360"/>
        <w:jc w:val="both"/>
      </w:pPr>
      <w:r w:rsidRPr="00C47DF8">
        <w:rPr>
          <w:i/>
          <w:u w:val="single"/>
        </w:rPr>
        <w:t xml:space="preserve">Поступательная </w:t>
      </w:r>
      <w:proofErr w:type="spellStart"/>
      <w:r w:rsidRPr="00C47DF8">
        <w:rPr>
          <w:i/>
          <w:u w:val="single"/>
        </w:rPr>
        <w:t>статсумма</w:t>
      </w:r>
      <w:proofErr w:type="spellEnd"/>
      <w:r w:rsidRPr="00C47DF8">
        <w:t>. При вычислении суммы по состояниям поступательного движения идеального газа молекула рассматривается как частица, обладающая только массой и способностью перемещаться в пространстве.</w:t>
      </w:r>
    </w:p>
    <w:p w14:paraId="486F9041" w14:textId="77777777" w:rsidR="00B65FE3" w:rsidRPr="00C47DF8" w:rsidRDefault="00B65FE3" w:rsidP="00B65FE3">
      <w:pPr>
        <w:ind w:firstLine="360"/>
        <w:jc w:val="both"/>
      </w:pPr>
      <w:r w:rsidRPr="00C47DF8">
        <w:t xml:space="preserve">Энергия ничем не ограниченного поступательного движения, вообще говоря, не квантуется, </w:t>
      </w:r>
      <w:proofErr w:type="gramStart"/>
      <w:r w:rsidRPr="00C47DF8">
        <w:t>т.е.</w:t>
      </w:r>
      <w:proofErr w:type="gramEnd"/>
      <w:r w:rsidRPr="00C47DF8">
        <w:t xml:space="preserve"> может изменяться непрерывно. Этим данный вид движения отличается от других, имеющих периодический характер, - колебание, вращение и др. Поэтому </w:t>
      </w:r>
      <w:r w:rsidRPr="00C47DF8">
        <w:rPr>
          <w:i/>
          <w:lang w:val="en-US"/>
        </w:rPr>
        <w:t>Z</w:t>
      </w:r>
      <w:r w:rsidRPr="00C47DF8">
        <w:rPr>
          <w:i/>
          <w:vertAlign w:val="subscript"/>
        </w:rPr>
        <w:t>пост</w:t>
      </w:r>
      <w:r w:rsidRPr="00C47DF8">
        <w:rPr>
          <w:i/>
        </w:rPr>
        <w:t xml:space="preserve"> </w:t>
      </w:r>
      <w:r w:rsidRPr="00C47DF8">
        <w:t xml:space="preserve">следует вычислять путем интегрирования, но не суммирования. Однако можно показать, что поступательное движение, ограниченное по своей протяженности, приобретает как бы свойства периодического, и его энергия может принимать только определенные дискретные значения. Рассмотрим простейшую </w:t>
      </w:r>
      <w:proofErr w:type="spellStart"/>
      <w:r w:rsidRPr="00C47DF8">
        <w:t>квантовомеханическую</w:t>
      </w:r>
      <w:proofErr w:type="spellEnd"/>
      <w:r w:rsidRPr="00C47DF8">
        <w:t xml:space="preserve"> задачу – частицу в потенциальном ящике или, как говорят, просто частицу в ящике.</w:t>
      </w:r>
    </w:p>
    <w:p w14:paraId="7AFDF4F0" w14:textId="77777777" w:rsidR="003A57EC" w:rsidRDefault="00B65FE3" w:rsidP="003A57EC">
      <w:pPr>
        <w:ind w:firstLine="360"/>
        <w:jc w:val="both"/>
      </w:pPr>
      <w:r w:rsidRPr="00C47DF8">
        <w:t xml:space="preserve">Представим частицу, например молекулу газа, движущуюся в прямоугольном ящике с размерами </w:t>
      </w:r>
      <w:r w:rsidRPr="00C47DF8">
        <w:rPr>
          <w:i/>
          <w:lang w:val="en-US"/>
        </w:rPr>
        <w:t>l</w:t>
      </w:r>
      <w:r w:rsidRPr="00C47DF8">
        <w:rPr>
          <w:i/>
          <w:vertAlign w:val="subscript"/>
          <w:lang w:val="en-US"/>
        </w:rPr>
        <w:t>x</w:t>
      </w:r>
      <w:r w:rsidRPr="00C47DF8">
        <w:rPr>
          <w:i/>
        </w:rPr>
        <w:t xml:space="preserve">, </w:t>
      </w:r>
      <w:proofErr w:type="spellStart"/>
      <w:r w:rsidRPr="00C47DF8">
        <w:rPr>
          <w:i/>
          <w:lang w:val="en-US"/>
        </w:rPr>
        <w:t>l</w:t>
      </w:r>
      <w:r w:rsidRPr="00C47DF8">
        <w:rPr>
          <w:i/>
          <w:vertAlign w:val="subscript"/>
          <w:lang w:val="en-US"/>
        </w:rPr>
        <w:t>y</w:t>
      </w:r>
      <w:proofErr w:type="spellEnd"/>
      <w:r w:rsidRPr="00C47DF8">
        <w:rPr>
          <w:i/>
        </w:rPr>
        <w:t xml:space="preserve"> </w:t>
      </w:r>
      <w:r w:rsidRPr="00C47DF8">
        <w:t>и</w:t>
      </w:r>
      <w:r w:rsidRPr="00C47DF8">
        <w:rPr>
          <w:i/>
        </w:rPr>
        <w:t xml:space="preserve"> </w:t>
      </w:r>
      <w:proofErr w:type="spellStart"/>
      <w:r w:rsidRPr="00C47DF8">
        <w:rPr>
          <w:i/>
          <w:lang w:val="en-US"/>
        </w:rPr>
        <w:t>l</w:t>
      </w:r>
      <w:r w:rsidRPr="00C47DF8">
        <w:rPr>
          <w:i/>
          <w:vertAlign w:val="subscript"/>
          <w:lang w:val="en-US"/>
        </w:rPr>
        <w:t>z</w:t>
      </w:r>
      <w:proofErr w:type="spellEnd"/>
      <w:r w:rsidRPr="00C47DF8">
        <w:t xml:space="preserve">. Следует отметить, что свойства такой системы как частица – ящик таковы, что потенциальная энергия частицы </w:t>
      </w:r>
      <w:proofErr w:type="spellStart"/>
      <w:r w:rsidRPr="00C47DF8">
        <w:rPr>
          <w:i/>
        </w:rPr>
        <w:t>Е</w:t>
      </w:r>
      <w:r w:rsidRPr="00C47DF8">
        <w:rPr>
          <w:i/>
          <w:vertAlign w:val="subscript"/>
        </w:rPr>
        <w:t>пот</w:t>
      </w:r>
      <w:proofErr w:type="spellEnd"/>
      <w:r w:rsidRPr="00C47DF8">
        <w:rPr>
          <w:i/>
        </w:rPr>
        <w:t xml:space="preserve"> (х, у, </w:t>
      </w:r>
      <w:r w:rsidRPr="00C47DF8">
        <w:rPr>
          <w:i/>
          <w:lang w:val="en-US"/>
        </w:rPr>
        <w:t>z</w:t>
      </w:r>
      <w:r w:rsidRPr="00C47DF8">
        <w:rPr>
          <w:i/>
        </w:rPr>
        <w:t>)</w:t>
      </w:r>
      <w:r w:rsidRPr="00C47DF8">
        <w:t xml:space="preserve"> внутри ящика постоянна и может быть принята равной нулю. На границах же ящика потенциальная энергия частицы, как считается, возрастает до бесконечности, что означает фактическую невозможность выхода частицы за пределы ящика.</w:t>
      </w:r>
    </w:p>
    <w:p w14:paraId="7BAA8788" w14:textId="77777777" w:rsidR="00B65FE3" w:rsidRDefault="00B65FE3" w:rsidP="003A57EC">
      <w:pPr>
        <w:ind w:firstLine="360"/>
        <w:jc w:val="both"/>
      </w:pPr>
      <w:r w:rsidRPr="00C47DF8">
        <w:rPr>
          <w:i/>
          <w:lang w:val="en-US"/>
        </w:rPr>
        <w:t>Z</w:t>
      </w:r>
      <w:r w:rsidRPr="00C47DF8">
        <w:rPr>
          <w:i/>
          <w:vertAlign w:val="subscript"/>
        </w:rPr>
        <w:t>пост (х)</w:t>
      </w:r>
      <w:r w:rsidRPr="00C47DF8">
        <w:rPr>
          <w:i/>
        </w:rPr>
        <w:t xml:space="preserve"> = </w:t>
      </w:r>
      <w:r w:rsidRPr="00C47DF8">
        <w:rPr>
          <w:i/>
          <w:position w:val="-24"/>
        </w:rPr>
        <w:object w:dxaOrig="1680" w:dyaOrig="660" w14:anchorId="7EAB17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33pt" o:ole="">
            <v:imagedata r:id="rId5" o:title=""/>
          </v:shape>
          <o:OLEObject Type="Embed" ProgID="Equation.3" ShapeID="_x0000_i1025" DrawAspect="Content" ObjectID="_1756411882" r:id="rId6"/>
        </w:object>
      </w:r>
      <w:r w:rsidRPr="00C47DF8">
        <w:t>.     (8)</w:t>
      </w:r>
    </w:p>
    <w:p w14:paraId="581E5F6C" w14:textId="77777777" w:rsidR="003A57EC" w:rsidRDefault="003A57EC" w:rsidP="003A57EC">
      <w:pPr>
        <w:ind w:firstLine="360"/>
        <w:jc w:val="both"/>
      </w:pPr>
    </w:p>
    <w:p w14:paraId="203F852F" w14:textId="77777777" w:rsidR="003A57EC" w:rsidRDefault="003A57EC" w:rsidP="003A57EC">
      <w:pPr>
        <w:ind w:firstLine="360"/>
        <w:jc w:val="both"/>
      </w:pPr>
    </w:p>
    <w:p w14:paraId="3FE51279" w14:textId="77777777" w:rsidR="003A57EC" w:rsidRPr="00C47DF8" w:rsidRDefault="003A57EC" w:rsidP="003A57EC">
      <w:pPr>
        <w:ind w:firstLine="360"/>
        <w:jc w:val="both"/>
      </w:pPr>
    </w:p>
    <w:p w14:paraId="520280DA" w14:textId="77777777" w:rsidR="00B65FE3" w:rsidRPr="00C47DF8" w:rsidRDefault="00B65FE3" w:rsidP="00B65FE3">
      <w:pPr>
        <w:jc w:val="center"/>
      </w:pPr>
    </w:p>
    <w:p w14:paraId="4515FD51" w14:textId="77777777" w:rsidR="00B65FE3" w:rsidRPr="00C47DF8" w:rsidRDefault="00B65FE3" w:rsidP="00B65FE3">
      <w:pPr>
        <w:ind w:firstLine="360"/>
        <w:jc w:val="both"/>
      </w:pPr>
      <w:r w:rsidRPr="00C47DF8">
        <w:t>Совершенно аналогичные результаты получаются при вычислении сумм по состояниям движения, параллельного двум другим координатам. Поскольку движения вдоль всех трех координат независимы, полная сумма по состояниям поступательного движения частицы в потенциальном ящике выразится произведением</w:t>
      </w:r>
    </w:p>
    <w:p w14:paraId="77A3E942" w14:textId="77777777" w:rsidR="00B65FE3" w:rsidRPr="00C47DF8" w:rsidRDefault="00B65FE3" w:rsidP="00B65FE3">
      <w:pPr>
        <w:jc w:val="center"/>
      </w:pPr>
      <w:r w:rsidRPr="00C47DF8">
        <w:rPr>
          <w:i/>
          <w:lang w:val="en-US"/>
        </w:rPr>
        <w:t>Z</w:t>
      </w:r>
      <w:r w:rsidRPr="00C47DF8">
        <w:rPr>
          <w:i/>
          <w:vertAlign w:val="subscript"/>
        </w:rPr>
        <w:t>пост</w:t>
      </w:r>
      <w:r w:rsidRPr="00C47DF8">
        <w:rPr>
          <w:i/>
        </w:rPr>
        <w:t xml:space="preserve"> = </w:t>
      </w:r>
      <w:r w:rsidRPr="00C47DF8">
        <w:rPr>
          <w:i/>
          <w:lang w:val="en-US"/>
        </w:rPr>
        <w:t>Z</w:t>
      </w:r>
      <w:r w:rsidRPr="00C47DF8">
        <w:rPr>
          <w:i/>
          <w:vertAlign w:val="subscript"/>
        </w:rPr>
        <w:t>пост (х)</w:t>
      </w:r>
      <w:r w:rsidRPr="00C47DF8">
        <w:rPr>
          <w:i/>
        </w:rPr>
        <w:sym w:font="Symbol" w:char="F0D7"/>
      </w:r>
      <w:r w:rsidRPr="00C47DF8">
        <w:rPr>
          <w:i/>
        </w:rPr>
        <w:t xml:space="preserve"> </w:t>
      </w:r>
      <w:r w:rsidRPr="00C47DF8">
        <w:rPr>
          <w:i/>
          <w:lang w:val="en-US"/>
        </w:rPr>
        <w:t>Z</w:t>
      </w:r>
      <w:r w:rsidRPr="00C47DF8">
        <w:rPr>
          <w:i/>
          <w:vertAlign w:val="subscript"/>
        </w:rPr>
        <w:t>пост (у)</w:t>
      </w:r>
      <w:r w:rsidRPr="00C47DF8">
        <w:rPr>
          <w:i/>
        </w:rPr>
        <w:sym w:font="Symbol" w:char="F0D7"/>
      </w:r>
      <w:r w:rsidRPr="00C47DF8">
        <w:rPr>
          <w:i/>
        </w:rPr>
        <w:t xml:space="preserve"> </w:t>
      </w:r>
      <w:r w:rsidRPr="00C47DF8">
        <w:rPr>
          <w:i/>
          <w:lang w:val="en-US"/>
        </w:rPr>
        <w:t>Z</w:t>
      </w:r>
      <w:r w:rsidRPr="00C47DF8">
        <w:rPr>
          <w:i/>
          <w:vertAlign w:val="subscript"/>
        </w:rPr>
        <w:t>пост (</w:t>
      </w:r>
      <w:r w:rsidRPr="00C47DF8">
        <w:rPr>
          <w:i/>
          <w:vertAlign w:val="subscript"/>
          <w:lang w:val="en-US"/>
        </w:rPr>
        <w:t>z</w:t>
      </w:r>
      <w:r w:rsidRPr="00C47DF8">
        <w:rPr>
          <w:i/>
          <w:vertAlign w:val="subscript"/>
        </w:rPr>
        <w:t>)</w:t>
      </w:r>
      <w:r w:rsidRPr="00C47DF8">
        <w:rPr>
          <w:i/>
        </w:rPr>
        <w:t xml:space="preserve"> = </w:t>
      </w:r>
      <w:r w:rsidRPr="00C47DF8">
        <w:rPr>
          <w:i/>
          <w:position w:val="-24"/>
        </w:rPr>
        <w:object w:dxaOrig="1980" w:dyaOrig="660" w14:anchorId="04AAAB84">
          <v:shape id="_x0000_i1026" type="#_x0000_t75" style="width:99pt;height:33pt" o:ole="">
            <v:imagedata r:id="rId7" o:title=""/>
          </v:shape>
          <o:OLEObject Type="Embed" ProgID="Equation.3" ShapeID="_x0000_i1026" DrawAspect="Content" ObjectID="_1756411883" r:id="rId8"/>
        </w:object>
      </w:r>
      <w:r w:rsidRPr="00C47DF8">
        <w:t xml:space="preserve"> </w:t>
      </w:r>
    </w:p>
    <w:p w14:paraId="66388B33" w14:textId="77777777" w:rsidR="00B65FE3" w:rsidRPr="00C47DF8" w:rsidRDefault="00B65FE3" w:rsidP="00B65FE3">
      <w:pPr>
        <w:jc w:val="both"/>
      </w:pPr>
      <w:r w:rsidRPr="00C47DF8">
        <w:t>или</w:t>
      </w:r>
    </w:p>
    <w:p w14:paraId="2241180B" w14:textId="77777777" w:rsidR="00B65FE3" w:rsidRPr="00C47DF8" w:rsidRDefault="00B65FE3" w:rsidP="00B65FE3">
      <w:pPr>
        <w:jc w:val="center"/>
      </w:pPr>
      <w:r w:rsidRPr="00C47DF8">
        <w:rPr>
          <w:i/>
          <w:lang w:val="en-US"/>
        </w:rPr>
        <w:t>Z</w:t>
      </w:r>
      <w:r w:rsidRPr="00C47DF8">
        <w:rPr>
          <w:i/>
          <w:vertAlign w:val="subscript"/>
        </w:rPr>
        <w:t>пост</w:t>
      </w:r>
      <w:r w:rsidRPr="00C47DF8">
        <w:rPr>
          <w:i/>
        </w:rPr>
        <w:t xml:space="preserve"> = </w:t>
      </w:r>
      <w:r w:rsidRPr="00C47DF8">
        <w:rPr>
          <w:i/>
          <w:position w:val="-32"/>
        </w:rPr>
        <w:object w:dxaOrig="3780" w:dyaOrig="800" w14:anchorId="22828AD9">
          <v:shape id="_x0000_i1027" type="#_x0000_t75" style="width:189pt;height:39.6pt" o:ole="">
            <v:imagedata r:id="rId9" o:title=""/>
          </v:shape>
          <o:OLEObject Type="Embed" ProgID="Equation.3" ShapeID="_x0000_i1027" DrawAspect="Content" ObjectID="_1756411884" r:id="rId10"/>
        </w:object>
      </w:r>
      <w:r w:rsidRPr="00C47DF8">
        <w:t>,     (9)</w:t>
      </w:r>
    </w:p>
    <w:p w14:paraId="364422C8" w14:textId="77777777" w:rsidR="00B65FE3" w:rsidRPr="00C47DF8" w:rsidRDefault="00B65FE3" w:rsidP="00B65FE3">
      <w:pPr>
        <w:jc w:val="center"/>
      </w:pPr>
    </w:p>
    <w:p w14:paraId="6EF722C1" w14:textId="77777777" w:rsidR="00B65FE3" w:rsidRPr="00C47DF8" w:rsidRDefault="00B65FE3" w:rsidP="00B65FE3">
      <w:pPr>
        <w:jc w:val="both"/>
      </w:pPr>
      <w:r w:rsidRPr="00C47DF8">
        <w:t xml:space="preserve">где </w:t>
      </w:r>
      <w:r w:rsidRPr="00C47DF8">
        <w:rPr>
          <w:i/>
          <w:lang w:val="en-US"/>
        </w:rPr>
        <w:t>V</w:t>
      </w:r>
      <w:r w:rsidRPr="00C47DF8">
        <w:rPr>
          <w:i/>
        </w:rPr>
        <w:t xml:space="preserve"> </w:t>
      </w:r>
      <w:r w:rsidRPr="00C47DF8">
        <w:t xml:space="preserve">– объем ящика, в котором находятся молекулы; </w:t>
      </w:r>
      <w:r w:rsidRPr="00C47DF8">
        <w:rPr>
          <w:i/>
          <w:lang w:val="en-US"/>
        </w:rPr>
        <w:t>m</w:t>
      </w:r>
      <w:r w:rsidRPr="00C47DF8">
        <w:t xml:space="preserve"> – масса молекулы; </w:t>
      </w:r>
      <w:r w:rsidRPr="00C47DF8">
        <w:rPr>
          <w:i/>
          <w:lang w:val="en-US"/>
        </w:rPr>
        <w:t>M</w:t>
      </w:r>
      <w:r w:rsidRPr="00C47DF8">
        <w:t xml:space="preserve"> – молекулярная масса; </w:t>
      </w:r>
      <w:r w:rsidRPr="00C47DF8">
        <w:rPr>
          <w:i/>
          <w:lang w:val="en-US"/>
        </w:rPr>
        <w:t>N</w:t>
      </w:r>
      <w:r w:rsidRPr="00C47DF8">
        <w:rPr>
          <w:i/>
          <w:vertAlign w:val="subscript"/>
          <w:lang w:val="en-US"/>
        </w:rPr>
        <w:t>A</w:t>
      </w:r>
      <w:r w:rsidRPr="00C47DF8">
        <w:t xml:space="preserve"> – число Авогадро; </w:t>
      </w:r>
      <w:r w:rsidRPr="00C47DF8">
        <w:rPr>
          <w:i/>
          <w:lang w:val="en-US"/>
        </w:rPr>
        <w:t>h</w:t>
      </w:r>
      <w:r w:rsidRPr="00C47DF8">
        <w:t xml:space="preserve"> – постоянная Планка; </w:t>
      </w:r>
      <w:r w:rsidRPr="00C47DF8">
        <w:rPr>
          <w:i/>
          <w:lang w:val="en-US"/>
        </w:rPr>
        <w:t>k</w:t>
      </w:r>
      <w:r w:rsidRPr="00C47DF8">
        <w:t xml:space="preserve"> – постоянная Больцмана. Подставив в уравнение (3) численные значения констант, имеем</w:t>
      </w:r>
    </w:p>
    <w:p w14:paraId="19FD26A0" w14:textId="77777777" w:rsidR="00B65FE3" w:rsidRPr="00C47DF8" w:rsidRDefault="00B65FE3" w:rsidP="00B65FE3">
      <w:pPr>
        <w:jc w:val="both"/>
      </w:pPr>
    </w:p>
    <w:p w14:paraId="1FBF79CE" w14:textId="77777777" w:rsidR="00B65FE3" w:rsidRPr="00C47DF8" w:rsidRDefault="00B65FE3" w:rsidP="00B65FE3">
      <w:pPr>
        <w:jc w:val="center"/>
      </w:pPr>
      <w:r w:rsidRPr="00C47DF8">
        <w:rPr>
          <w:i/>
          <w:lang w:val="en-US"/>
        </w:rPr>
        <w:t>Z</w:t>
      </w:r>
      <w:r w:rsidRPr="00C47DF8">
        <w:rPr>
          <w:i/>
          <w:vertAlign w:val="subscript"/>
        </w:rPr>
        <w:t>пост</w:t>
      </w:r>
      <w:r w:rsidRPr="00C47DF8">
        <w:rPr>
          <w:i/>
        </w:rPr>
        <w:t xml:space="preserve"> = </w:t>
      </w:r>
      <w:r w:rsidRPr="00C47DF8">
        <w:t>5,943</w:t>
      </w:r>
      <w:r w:rsidRPr="00C47DF8">
        <w:sym w:font="Symbol" w:char="F0D7"/>
      </w:r>
      <w:r w:rsidRPr="00C47DF8">
        <w:t>10</w:t>
      </w:r>
      <w:r w:rsidRPr="00C47DF8">
        <w:rPr>
          <w:vertAlign w:val="superscript"/>
        </w:rPr>
        <w:t>30</w:t>
      </w:r>
      <w:r w:rsidRPr="00C47DF8">
        <w:t>(</w:t>
      </w:r>
      <w:r w:rsidRPr="00C47DF8">
        <w:rPr>
          <w:i/>
          <w:lang w:val="en-US"/>
        </w:rPr>
        <w:t>MT</w:t>
      </w:r>
      <w:r w:rsidRPr="00C47DF8">
        <w:t>)</w:t>
      </w:r>
      <w:r w:rsidRPr="00B65FE3">
        <w:rPr>
          <w:i/>
          <w:vertAlign w:val="superscript"/>
        </w:rPr>
        <w:t>3/2</w:t>
      </w:r>
      <w:proofErr w:type="gramStart"/>
      <w:r w:rsidRPr="00C47DF8">
        <w:rPr>
          <w:i/>
          <w:lang w:val="en-US"/>
        </w:rPr>
        <w:t>V</w:t>
      </w:r>
      <w:r w:rsidRPr="00C47DF8">
        <w:t xml:space="preserve">,   </w:t>
      </w:r>
      <w:proofErr w:type="gramEnd"/>
      <w:r w:rsidRPr="00C47DF8">
        <w:t xml:space="preserve">   (10)</w:t>
      </w:r>
    </w:p>
    <w:p w14:paraId="0FB097B9" w14:textId="77777777" w:rsidR="00B65FE3" w:rsidRPr="00C47DF8" w:rsidRDefault="00B65FE3" w:rsidP="00B65FE3">
      <w:pPr>
        <w:jc w:val="both"/>
      </w:pPr>
      <w:r w:rsidRPr="00C47DF8">
        <w:t xml:space="preserve">где </w:t>
      </w:r>
      <w:r w:rsidRPr="00C47DF8">
        <w:rPr>
          <w:i/>
        </w:rPr>
        <w:t>М</w:t>
      </w:r>
      <w:r w:rsidRPr="00C47DF8">
        <w:t xml:space="preserve"> в кг/моль, </w:t>
      </w:r>
      <w:r w:rsidRPr="00C47DF8">
        <w:rPr>
          <w:i/>
          <w:lang w:val="en-US"/>
        </w:rPr>
        <w:t>V</w:t>
      </w:r>
      <w:r w:rsidRPr="00C47DF8">
        <w:t xml:space="preserve"> в м</w:t>
      </w:r>
      <w:r w:rsidRPr="00C47DF8">
        <w:rPr>
          <w:vertAlign w:val="superscript"/>
        </w:rPr>
        <w:t>3</w:t>
      </w:r>
      <w:r w:rsidRPr="00C47DF8">
        <w:t>, или</w:t>
      </w:r>
    </w:p>
    <w:p w14:paraId="04B95D6A" w14:textId="77777777" w:rsidR="00B65FE3" w:rsidRPr="00C47DF8" w:rsidRDefault="00B65FE3" w:rsidP="00B65FE3">
      <w:pPr>
        <w:jc w:val="center"/>
      </w:pPr>
      <w:r w:rsidRPr="00C47DF8">
        <w:rPr>
          <w:i/>
          <w:lang w:val="en-US"/>
        </w:rPr>
        <w:t>Z</w:t>
      </w:r>
      <w:r w:rsidRPr="00C47DF8">
        <w:rPr>
          <w:i/>
          <w:vertAlign w:val="subscript"/>
        </w:rPr>
        <w:t>пост</w:t>
      </w:r>
      <w:r w:rsidRPr="00C47DF8">
        <w:rPr>
          <w:i/>
        </w:rPr>
        <w:t xml:space="preserve"> = </w:t>
      </w:r>
      <w:r w:rsidRPr="00C47DF8">
        <w:t>5,943</w:t>
      </w:r>
      <w:r w:rsidRPr="00C47DF8">
        <w:sym w:font="Symbol" w:char="F0D7"/>
      </w:r>
      <w:r w:rsidRPr="00C47DF8">
        <w:t>10</w:t>
      </w:r>
      <w:r w:rsidRPr="00C47DF8">
        <w:rPr>
          <w:vertAlign w:val="superscript"/>
        </w:rPr>
        <w:t>27</w:t>
      </w:r>
      <w:r w:rsidRPr="00C47DF8">
        <w:t>(</w:t>
      </w:r>
      <w:r w:rsidRPr="00C47DF8">
        <w:rPr>
          <w:i/>
        </w:rPr>
        <w:t>МТ</w:t>
      </w:r>
      <w:r w:rsidRPr="00C47DF8">
        <w:t>)</w:t>
      </w:r>
      <w:r w:rsidRPr="00C47DF8">
        <w:rPr>
          <w:i/>
          <w:vertAlign w:val="superscript"/>
        </w:rPr>
        <w:t>3/2</w:t>
      </w:r>
      <w:r w:rsidRPr="00B65FE3">
        <w:rPr>
          <w:i/>
        </w:rPr>
        <w:t xml:space="preserve"> </w:t>
      </w:r>
      <w:proofErr w:type="gramStart"/>
      <w:r w:rsidRPr="00C47DF8">
        <w:rPr>
          <w:i/>
          <w:lang w:val="en-US"/>
        </w:rPr>
        <w:t>V</w:t>
      </w:r>
      <w:r w:rsidRPr="00C47DF8">
        <w:t xml:space="preserve">,   </w:t>
      </w:r>
      <w:proofErr w:type="gramEnd"/>
      <w:r w:rsidRPr="00C47DF8">
        <w:t xml:space="preserve"> (11)</w:t>
      </w:r>
    </w:p>
    <w:p w14:paraId="564170BE" w14:textId="77777777" w:rsidR="00B65FE3" w:rsidRPr="00C47DF8" w:rsidRDefault="00B65FE3" w:rsidP="00B65FE3">
      <w:pPr>
        <w:jc w:val="center"/>
      </w:pPr>
    </w:p>
    <w:p w14:paraId="278EFC92" w14:textId="77777777" w:rsidR="00B65FE3" w:rsidRPr="00C47DF8" w:rsidRDefault="00B65FE3" w:rsidP="00B65FE3">
      <w:pPr>
        <w:jc w:val="both"/>
      </w:pPr>
      <w:r w:rsidRPr="00C47DF8">
        <w:t xml:space="preserve">где </w:t>
      </w:r>
      <w:r w:rsidRPr="00C47DF8">
        <w:rPr>
          <w:i/>
        </w:rPr>
        <w:t>М</w:t>
      </w:r>
      <w:r w:rsidRPr="00C47DF8">
        <w:t xml:space="preserve"> в кг/моль, </w:t>
      </w:r>
      <w:r w:rsidRPr="00C47DF8">
        <w:rPr>
          <w:i/>
          <w:lang w:val="en-US"/>
        </w:rPr>
        <w:t>V</w:t>
      </w:r>
      <w:r w:rsidRPr="00C47DF8">
        <w:t xml:space="preserve"> в л.</w:t>
      </w:r>
    </w:p>
    <w:p w14:paraId="337C34D2" w14:textId="77777777" w:rsidR="003A57EC" w:rsidRPr="008C10AE" w:rsidRDefault="003A57EC" w:rsidP="003A57EC">
      <w:pPr>
        <w:jc w:val="center"/>
        <w:rPr>
          <w:b/>
        </w:rPr>
      </w:pPr>
      <w:r w:rsidRPr="008C10AE">
        <w:rPr>
          <w:b/>
        </w:rPr>
        <w:t xml:space="preserve">Вращательная </w:t>
      </w:r>
      <w:proofErr w:type="spellStart"/>
      <w:r w:rsidRPr="008C10AE">
        <w:rPr>
          <w:b/>
        </w:rPr>
        <w:t>статсумма</w:t>
      </w:r>
      <w:proofErr w:type="spellEnd"/>
    </w:p>
    <w:p w14:paraId="3F033694" w14:textId="77777777" w:rsidR="003A57EC" w:rsidRPr="008C10AE" w:rsidRDefault="003A57EC" w:rsidP="003A57EC">
      <w:pPr>
        <w:ind w:firstLine="360"/>
        <w:jc w:val="both"/>
      </w:pPr>
    </w:p>
    <w:p w14:paraId="7951A0E2" w14:textId="77777777" w:rsidR="003A57EC" w:rsidRPr="008C10AE" w:rsidRDefault="003A57EC" w:rsidP="003A57EC">
      <w:pPr>
        <w:ind w:firstLine="360"/>
        <w:jc w:val="both"/>
      </w:pPr>
      <w:r w:rsidRPr="008C10AE">
        <w:t xml:space="preserve">Согласно </w:t>
      </w:r>
      <w:proofErr w:type="spellStart"/>
      <w:r w:rsidRPr="008C10AE">
        <w:t>квантовомеханическим</w:t>
      </w:r>
      <w:proofErr w:type="spellEnd"/>
      <w:r w:rsidRPr="008C10AE">
        <w:t xml:space="preserve"> расчетам вращательная энергия двухатомной молекулы с неизменным расстоянием между ядрами </w:t>
      </w:r>
      <w:r w:rsidRPr="008C10AE">
        <w:rPr>
          <w:i/>
          <w:lang w:val="en-US"/>
        </w:rPr>
        <w:t>r</w:t>
      </w:r>
      <w:r w:rsidRPr="008C10AE">
        <w:rPr>
          <w:i/>
          <w:vertAlign w:val="subscript"/>
          <w:lang w:val="en-US"/>
        </w:rPr>
        <w:t>e</w:t>
      </w:r>
      <w:r w:rsidRPr="008C10AE">
        <w:t xml:space="preserve"> (жесткий ротатор) выражается соотношением</w:t>
      </w:r>
    </w:p>
    <w:p w14:paraId="4B95E521" w14:textId="77777777" w:rsidR="003A57EC" w:rsidRPr="008C10AE" w:rsidRDefault="003A57EC" w:rsidP="003A57EC">
      <w:pPr>
        <w:jc w:val="center"/>
      </w:pPr>
      <w:r w:rsidRPr="008C10AE">
        <w:rPr>
          <w:i/>
          <w:lang w:val="en-US"/>
        </w:rPr>
        <w:t>E</w:t>
      </w:r>
      <w:proofErr w:type="spellStart"/>
      <w:r w:rsidRPr="008C10AE">
        <w:rPr>
          <w:i/>
          <w:vertAlign w:val="subscript"/>
        </w:rPr>
        <w:t>вр</w:t>
      </w:r>
      <w:proofErr w:type="spellEnd"/>
      <w:r w:rsidRPr="008C10AE">
        <w:rPr>
          <w:i/>
        </w:rPr>
        <w:t xml:space="preserve"> = </w:t>
      </w:r>
      <w:r w:rsidRPr="008C10AE">
        <w:rPr>
          <w:i/>
          <w:position w:val="-24"/>
        </w:rPr>
        <w:object w:dxaOrig="1420" w:dyaOrig="660" w14:anchorId="05155A89">
          <v:shape id="_x0000_i1028" type="#_x0000_t75" style="width:71.4pt;height:33pt" o:ole="">
            <v:imagedata r:id="rId11" o:title=""/>
          </v:shape>
          <o:OLEObject Type="Embed" ProgID="Equation.3" ShapeID="_x0000_i1028" DrawAspect="Content" ObjectID="_1756411885" r:id="rId12"/>
        </w:object>
      </w:r>
      <w:r w:rsidRPr="008C10AE">
        <w:t xml:space="preserve">,   </w:t>
      </w:r>
      <w:proofErr w:type="gramStart"/>
      <w:r w:rsidRPr="008C10AE">
        <w:t xml:space="preserve">   (</w:t>
      </w:r>
      <w:proofErr w:type="gramEnd"/>
      <w:r w:rsidRPr="008C10AE">
        <w:t>1)</w:t>
      </w:r>
    </w:p>
    <w:p w14:paraId="5083F389" w14:textId="77777777" w:rsidR="003A57EC" w:rsidRPr="008C10AE" w:rsidRDefault="003A57EC" w:rsidP="003A57EC">
      <w:pPr>
        <w:jc w:val="center"/>
      </w:pPr>
    </w:p>
    <w:p w14:paraId="7122B2B9" w14:textId="77777777" w:rsidR="003A57EC" w:rsidRPr="008C10AE" w:rsidRDefault="003A57EC" w:rsidP="003A57EC">
      <w:pPr>
        <w:jc w:val="both"/>
      </w:pPr>
      <w:r w:rsidRPr="008C10AE">
        <w:t xml:space="preserve">где </w:t>
      </w:r>
      <w:r w:rsidRPr="008C10AE">
        <w:rPr>
          <w:i/>
          <w:lang w:val="en-US"/>
        </w:rPr>
        <w:t>I</w:t>
      </w:r>
      <w:r w:rsidRPr="008C10AE">
        <w:t xml:space="preserve"> – момент инерции молекулы, который часто задается в единицах 10 </w:t>
      </w:r>
      <w:smartTag w:uri="urn:schemas-microsoft-com:office:smarttags" w:element="metricconverter">
        <w:smartTagPr>
          <w:attr w:name="ProductID" w:val="-47 кг"/>
        </w:smartTagPr>
        <w:r w:rsidRPr="008C10AE">
          <w:rPr>
            <w:vertAlign w:val="superscript"/>
          </w:rPr>
          <w:t>-47</w:t>
        </w:r>
        <w:r w:rsidRPr="008C10AE">
          <w:t xml:space="preserve"> кг</w:t>
        </w:r>
      </w:smartTag>
      <w:r w:rsidRPr="008C10AE">
        <w:sym w:font="Symbol" w:char="F0D7"/>
      </w:r>
      <w:r w:rsidRPr="008C10AE">
        <w:t>м</w:t>
      </w:r>
      <w:r w:rsidRPr="008C10AE">
        <w:rPr>
          <w:vertAlign w:val="superscript"/>
        </w:rPr>
        <w:t>2</w:t>
      </w:r>
      <w:r w:rsidRPr="008C10AE">
        <w:t>:</w:t>
      </w:r>
    </w:p>
    <w:p w14:paraId="5B2F48E2" w14:textId="77777777" w:rsidR="003A57EC" w:rsidRPr="008C10AE" w:rsidRDefault="003A57EC" w:rsidP="003A57EC">
      <w:pPr>
        <w:jc w:val="center"/>
      </w:pPr>
      <w:r w:rsidRPr="008C10AE">
        <w:rPr>
          <w:i/>
          <w:lang w:val="en-US"/>
        </w:rPr>
        <w:t>I</w:t>
      </w:r>
      <w:r w:rsidRPr="008C10AE">
        <w:rPr>
          <w:i/>
        </w:rPr>
        <w:t xml:space="preserve"> = </w:t>
      </w:r>
      <w:r w:rsidRPr="008C10AE">
        <w:rPr>
          <w:i/>
          <w:position w:val="-30"/>
          <w:lang w:val="en-US"/>
        </w:rPr>
        <w:object w:dxaOrig="1080" w:dyaOrig="680" w14:anchorId="1F3EF9FC">
          <v:shape id="_x0000_i1029" type="#_x0000_t75" style="width:54pt;height:33.6pt" o:ole="">
            <v:imagedata r:id="rId13" o:title=""/>
          </v:shape>
          <o:OLEObject Type="Embed" ProgID="Equation.3" ShapeID="_x0000_i1029" DrawAspect="Content" ObjectID="_1756411886" r:id="rId14"/>
        </w:object>
      </w:r>
      <w:r w:rsidRPr="008C10AE">
        <w:t>;</w:t>
      </w:r>
    </w:p>
    <w:p w14:paraId="400BF2AC" w14:textId="77777777" w:rsidR="003A57EC" w:rsidRPr="008C10AE" w:rsidRDefault="003A57EC" w:rsidP="003A57EC">
      <w:pPr>
        <w:jc w:val="both"/>
      </w:pPr>
      <w:r w:rsidRPr="008C10AE">
        <w:t xml:space="preserve"> </w:t>
      </w:r>
      <w:r w:rsidRPr="008C10AE">
        <w:rPr>
          <w:i/>
          <w:lang w:val="en-US"/>
        </w:rPr>
        <w:t>J</w:t>
      </w:r>
      <w:r w:rsidRPr="008C10AE">
        <w:t xml:space="preserve"> – вращательное квантовое число, принимающее целочисленные значения 0, 1, 2, </w:t>
      </w:r>
      <w:proofErr w:type="gramStart"/>
      <w:r w:rsidRPr="008C10AE">
        <w:t>… .</w:t>
      </w:r>
      <w:proofErr w:type="gramEnd"/>
      <w:r w:rsidRPr="008C10AE">
        <w:t xml:space="preserve"> Каждому уровню энергии вращения (значению </w:t>
      </w:r>
      <w:r w:rsidRPr="008C10AE">
        <w:rPr>
          <w:i/>
          <w:lang w:val="en-US"/>
        </w:rPr>
        <w:t>J</w:t>
      </w:r>
      <w:r w:rsidRPr="008C10AE">
        <w:t>) соответствует вырожденность (</w:t>
      </w:r>
      <w:proofErr w:type="spellStart"/>
      <w:r w:rsidRPr="008C10AE">
        <w:t>статвес</w:t>
      </w:r>
      <w:proofErr w:type="spellEnd"/>
      <w:r w:rsidRPr="008C10AE">
        <w:t>) каждого уровня равная (</w:t>
      </w:r>
      <w:r w:rsidRPr="008C10AE">
        <w:rPr>
          <w:i/>
        </w:rPr>
        <w:t>2</w:t>
      </w:r>
      <w:r w:rsidRPr="008C10AE">
        <w:rPr>
          <w:i/>
          <w:lang w:val="en-US"/>
        </w:rPr>
        <w:t>J</w:t>
      </w:r>
      <w:r w:rsidRPr="008C10AE">
        <w:rPr>
          <w:i/>
        </w:rPr>
        <w:t xml:space="preserve"> + 1</w:t>
      </w:r>
      <w:r w:rsidRPr="008C10AE">
        <w:t xml:space="preserve">). Напомним, что молекула называется </w:t>
      </w:r>
      <w:r w:rsidRPr="008C10AE">
        <w:rPr>
          <w:i/>
        </w:rPr>
        <w:t>жесткой</w:t>
      </w:r>
      <w:r w:rsidRPr="008C10AE">
        <w:t xml:space="preserve">, если её моменты инерции не зависят от её энергетического состояния. В большинстве случаев предположение о жестких молекулах оказывается оправданным. Для жестких линейных молекул вращательная </w:t>
      </w:r>
      <w:proofErr w:type="spellStart"/>
      <w:r w:rsidRPr="008C10AE">
        <w:t>статсумма</w:t>
      </w:r>
      <w:proofErr w:type="spellEnd"/>
      <w:r w:rsidRPr="008C10AE">
        <w:t xml:space="preserve"> (высокие температуры) имеет вид</w:t>
      </w:r>
    </w:p>
    <w:p w14:paraId="256991E5" w14:textId="77777777" w:rsidR="003A57EC" w:rsidRPr="008C10AE" w:rsidRDefault="003A57EC" w:rsidP="003A57EC">
      <w:pPr>
        <w:ind w:firstLine="360"/>
        <w:jc w:val="both"/>
      </w:pPr>
    </w:p>
    <w:p w14:paraId="5E0EB6C3" w14:textId="77777777" w:rsidR="003A57EC" w:rsidRDefault="003A57EC" w:rsidP="003A57EC">
      <w:pPr>
        <w:jc w:val="center"/>
      </w:pPr>
      <w:r w:rsidRPr="008C10AE">
        <w:rPr>
          <w:i/>
          <w:lang w:val="en-US"/>
        </w:rPr>
        <w:t>Z</w:t>
      </w:r>
      <w:proofErr w:type="spellStart"/>
      <w:r w:rsidRPr="008C10AE">
        <w:rPr>
          <w:i/>
          <w:vertAlign w:val="subscript"/>
        </w:rPr>
        <w:t>вр</w:t>
      </w:r>
      <w:proofErr w:type="spellEnd"/>
      <w:r w:rsidRPr="008C10AE">
        <w:rPr>
          <w:i/>
        </w:rPr>
        <w:t xml:space="preserve"> = </w:t>
      </w:r>
      <w:r w:rsidRPr="008C10AE">
        <w:rPr>
          <w:i/>
          <w:position w:val="-24"/>
        </w:rPr>
        <w:object w:dxaOrig="980" w:dyaOrig="660" w14:anchorId="4E090593">
          <v:shape id="_x0000_i1030" type="#_x0000_t75" style="width:48.6pt;height:33pt" o:ole="">
            <v:imagedata r:id="rId15" o:title=""/>
          </v:shape>
          <o:OLEObject Type="Embed" ProgID="Equation.3" ShapeID="_x0000_i1030" DrawAspect="Content" ObjectID="_1756411887" r:id="rId16"/>
        </w:object>
      </w:r>
      <w:r w:rsidRPr="008C10AE">
        <w:t xml:space="preserve">,   </w:t>
      </w:r>
      <w:proofErr w:type="gramStart"/>
      <w:r w:rsidRPr="008C10AE">
        <w:t xml:space="preserve">   (</w:t>
      </w:r>
      <w:proofErr w:type="gramEnd"/>
      <w:r w:rsidRPr="008C10AE">
        <w:t>2)</w:t>
      </w:r>
    </w:p>
    <w:p w14:paraId="758635FF" w14:textId="77777777" w:rsidR="003A57EC" w:rsidRDefault="003A57EC" w:rsidP="003A57EC">
      <w:pPr>
        <w:jc w:val="center"/>
      </w:pPr>
    </w:p>
    <w:p w14:paraId="38D26BB4" w14:textId="77777777" w:rsidR="003A57EC" w:rsidRDefault="003A57EC" w:rsidP="003A57EC">
      <w:pPr>
        <w:jc w:val="center"/>
      </w:pPr>
    </w:p>
    <w:p w14:paraId="7B7A99CD" w14:textId="77777777" w:rsidR="003A57EC" w:rsidRDefault="003A57EC" w:rsidP="003A57EC">
      <w:pPr>
        <w:jc w:val="center"/>
      </w:pPr>
    </w:p>
    <w:p w14:paraId="296B3D44" w14:textId="77777777" w:rsidR="003A57EC" w:rsidRDefault="003A57EC" w:rsidP="003A57EC">
      <w:pPr>
        <w:jc w:val="center"/>
      </w:pPr>
    </w:p>
    <w:p w14:paraId="121A33D8" w14:textId="77777777" w:rsidR="003A57EC" w:rsidRDefault="003A57EC" w:rsidP="003A57EC">
      <w:pPr>
        <w:jc w:val="center"/>
      </w:pPr>
    </w:p>
    <w:p w14:paraId="1243ACA7" w14:textId="77777777" w:rsidR="003A57EC" w:rsidRDefault="003A57EC" w:rsidP="003A57EC">
      <w:pPr>
        <w:jc w:val="center"/>
      </w:pPr>
    </w:p>
    <w:p w14:paraId="49434B93" w14:textId="77777777" w:rsidR="003A57EC" w:rsidRDefault="003A57EC" w:rsidP="003A57EC">
      <w:pPr>
        <w:jc w:val="center"/>
      </w:pPr>
    </w:p>
    <w:p w14:paraId="35B71621" w14:textId="77777777" w:rsidR="003A57EC" w:rsidRDefault="003A57EC" w:rsidP="003A57EC">
      <w:pPr>
        <w:jc w:val="center"/>
      </w:pPr>
    </w:p>
    <w:p w14:paraId="4BD8ADA7" w14:textId="77777777" w:rsidR="003A57EC" w:rsidRPr="008C10AE" w:rsidRDefault="003A57EC" w:rsidP="003A57EC">
      <w:pPr>
        <w:jc w:val="center"/>
      </w:pPr>
    </w:p>
    <w:p w14:paraId="528ACC50" w14:textId="77777777" w:rsidR="003A57EC" w:rsidRPr="008C10AE" w:rsidRDefault="003A57EC" w:rsidP="003A57EC">
      <w:pPr>
        <w:jc w:val="center"/>
      </w:pPr>
    </w:p>
    <w:p w14:paraId="31CD0170" w14:textId="77777777" w:rsidR="003A57EC" w:rsidRPr="008C10AE" w:rsidRDefault="003A57EC" w:rsidP="003A57EC">
      <w:pPr>
        <w:jc w:val="both"/>
      </w:pPr>
      <w:r w:rsidRPr="008C10AE">
        <w:t xml:space="preserve">где </w:t>
      </w:r>
      <w:r w:rsidRPr="008C10AE">
        <w:rPr>
          <w:i/>
        </w:rPr>
        <w:sym w:font="Symbol" w:char="F073"/>
      </w:r>
      <w:r w:rsidRPr="008C10AE">
        <w:t xml:space="preserve"> - число симметрии, равное числу различных положений молекулы (не </w:t>
      </w:r>
      <w:proofErr w:type="gramStart"/>
      <w:r w:rsidRPr="008C10AE">
        <w:t>поворотов !</w:t>
      </w:r>
      <w:proofErr w:type="gramEnd"/>
      <w:r w:rsidRPr="008C10AE">
        <w:t>), в которых молекула совпадает сама с собой и в которые она может попасть только путем вращений её как целого (отражения, зеркальные повороты и инверсия не рассматриваются).</w:t>
      </w:r>
    </w:p>
    <w:p w14:paraId="20BD0081" w14:textId="77777777" w:rsidR="003A57EC" w:rsidRPr="008C10AE" w:rsidRDefault="003A57EC" w:rsidP="003A57EC">
      <w:pPr>
        <w:ind w:firstLine="360"/>
        <w:jc w:val="both"/>
      </w:pPr>
      <w:r w:rsidRPr="008C10AE">
        <w:t xml:space="preserve">Введение числа </w:t>
      </w:r>
      <w:r w:rsidRPr="008C10AE">
        <w:rPr>
          <w:i/>
        </w:rPr>
        <w:sym w:font="Symbol" w:char="0073"/>
      </w:r>
      <w:r w:rsidRPr="008C10AE">
        <w:t xml:space="preserve"> связано с эффектами взаимодействия ядерных спинов и вращения из-за тождественности ядер, так как существуют молекулы как с одинаковыми, так и разными ядрами. Первые образуют так называемые </w:t>
      </w:r>
      <w:r w:rsidRPr="008C10AE">
        <w:rPr>
          <w:i/>
        </w:rPr>
        <w:t>орто-</w:t>
      </w:r>
      <w:r w:rsidRPr="008C10AE">
        <w:t xml:space="preserve"> и </w:t>
      </w:r>
      <w:proofErr w:type="gramStart"/>
      <w:r w:rsidRPr="008C10AE">
        <w:rPr>
          <w:i/>
        </w:rPr>
        <w:t>пара-</w:t>
      </w:r>
      <w:r w:rsidRPr="008C10AE">
        <w:t>состояния</w:t>
      </w:r>
      <w:proofErr w:type="gramEnd"/>
      <w:r w:rsidRPr="008C10AE">
        <w:t xml:space="preserve">. Реально это приводит к тому, что число вращательных состояний у молекул с тождественными ядрами в </w:t>
      </w:r>
      <w:r w:rsidRPr="008C10AE">
        <w:rPr>
          <w:i/>
        </w:rPr>
        <w:sym w:font="Symbol" w:char="0073"/>
      </w:r>
      <w:r w:rsidRPr="008C10AE">
        <w:t xml:space="preserve"> раз меньше, чем у аналогичной молекулы с различными ядрами. Для симметричных линейных молекул </w:t>
      </w:r>
      <w:r w:rsidRPr="008C10AE">
        <w:rPr>
          <w:i/>
        </w:rPr>
        <w:sym w:font="Symbol" w:char="0073"/>
      </w:r>
      <w:r w:rsidRPr="008C10AE">
        <w:t xml:space="preserve"> = 2, например, для </w:t>
      </w:r>
      <w:r w:rsidRPr="008C10AE">
        <w:rPr>
          <w:i/>
        </w:rPr>
        <w:t>Н</w:t>
      </w:r>
      <w:r w:rsidRPr="008C10AE">
        <w:rPr>
          <w:i/>
          <w:vertAlign w:val="subscript"/>
        </w:rPr>
        <w:t>2</w:t>
      </w:r>
      <w:r w:rsidRPr="008C10AE">
        <w:t xml:space="preserve">, </w:t>
      </w:r>
      <w:r w:rsidRPr="008C10AE">
        <w:rPr>
          <w:i/>
          <w:lang w:val="en-US"/>
        </w:rPr>
        <w:t>N</w:t>
      </w:r>
      <w:r w:rsidRPr="008C10AE">
        <w:rPr>
          <w:i/>
          <w:vertAlign w:val="subscript"/>
        </w:rPr>
        <w:t>2</w:t>
      </w:r>
      <w:r w:rsidRPr="008C10AE">
        <w:t xml:space="preserve">, </w:t>
      </w:r>
      <w:r w:rsidRPr="008C10AE">
        <w:rPr>
          <w:i/>
        </w:rPr>
        <w:t>О</w:t>
      </w:r>
      <w:r w:rsidRPr="008C10AE">
        <w:rPr>
          <w:i/>
          <w:vertAlign w:val="subscript"/>
        </w:rPr>
        <w:t>2</w:t>
      </w:r>
      <w:r w:rsidRPr="008C10AE">
        <w:t xml:space="preserve">, </w:t>
      </w:r>
      <w:r w:rsidRPr="008C10AE">
        <w:rPr>
          <w:i/>
        </w:rPr>
        <w:t>НССН</w:t>
      </w:r>
      <w:r w:rsidRPr="008C10AE">
        <w:t xml:space="preserve">, а для линейных несимметричных молекул </w:t>
      </w:r>
      <w:r w:rsidRPr="008C10AE">
        <w:rPr>
          <w:i/>
        </w:rPr>
        <w:sym w:font="Symbol" w:char="0073"/>
      </w:r>
      <w:r w:rsidRPr="008C10AE">
        <w:t xml:space="preserve"> равно единице, например, для </w:t>
      </w:r>
      <w:r w:rsidRPr="008C10AE">
        <w:rPr>
          <w:i/>
          <w:lang w:val="en-US"/>
        </w:rPr>
        <w:t>HCl</w:t>
      </w:r>
      <w:r w:rsidRPr="008C10AE">
        <w:t xml:space="preserve">, </w:t>
      </w:r>
      <w:r w:rsidRPr="008C10AE">
        <w:rPr>
          <w:i/>
          <w:lang w:val="en-US"/>
        </w:rPr>
        <w:t>HD</w:t>
      </w:r>
      <w:r w:rsidRPr="008C10AE">
        <w:t xml:space="preserve">, </w:t>
      </w:r>
      <w:r w:rsidRPr="008C10AE">
        <w:rPr>
          <w:i/>
          <w:lang w:val="en-US"/>
        </w:rPr>
        <w:t>HCCD</w:t>
      </w:r>
      <w:r w:rsidRPr="008C10AE">
        <w:t>.</w:t>
      </w:r>
    </w:p>
    <w:p w14:paraId="0DC90E09" w14:textId="77777777" w:rsidR="003A57EC" w:rsidRPr="008C10AE" w:rsidRDefault="003A57EC" w:rsidP="003A57EC">
      <w:pPr>
        <w:ind w:firstLine="360"/>
        <w:jc w:val="both"/>
      </w:pPr>
      <w:r w:rsidRPr="008C10AE">
        <w:t>Подставляя в (2) численные значения констант, находим</w:t>
      </w:r>
    </w:p>
    <w:p w14:paraId="752C3972" w14:textId="77777777" w:rsidR="003A57EC" w:rsidRPr="008C10AE" w:rsidRDefault="003A57EC" w:rsidP="003A57EC">
      <w:pPr>
        <w:ind w:firstLine="360"/>
        <w:jc w:val="both"/>
      </w:pPr>
    </w:p>
    <w:p w14:paraId="3CA4C3E0" w14:textId="77777777" w:rsidR="003A57EC" w:rsidRPr="008C10AE" w:rsidRDefault="003A57EC" w:rsidP="003A57EC">
      <w:pPr>
        <w:jc w:val="center"/>
      </w:pPr>
      <w:r w:rsidRPr="008C10AE">
        <w:rPr>
          <w:i/>
          <w:lang w:val="en-US"/>
        </w:rPr>
        <w:t>Z</w:t>
      </w:r>
      <w:proofErr w:type="spellStart"/>
      <w:r w:rsidRPr="008C10AE">
        <w:rPr>
          <w:i/>
          <w:vertAlign w:val="subscript"/>
        </w:rPr>
        <w:t>вр</w:t>
      </w:r>
      <w:proofErr w:type="spellEnd"/>
      <w:r w:rsidRPr="008C10AE">
        <w:rPr>
          <w:i/>
        </w:rPr>
        <w:t xml:space="preserve"> = </w:t>
      </w:r>
      <w:r w:rsidRPr="008C10AE">
        <w:t>(2,4828</w:t>
      </w:r>
      <w:r w:rsidRPr="008C10AE">
        <w:sym w:font="Symbol" w:char="F0D7"/>
      </w:r>
      <w:r w:rsidRPr="008C10AE">
        <w:t xml:space="preserve">10 </w:t>
      </w:r>
      <w:r w:rsidRPr="008C10AE">
        <w:rPr>
          <w:vertAlign w:val="superscript"/>
        </w:rPr>
        <w:t>-2</w:t>
      </w:r>
      <w:r w:rsidRPr="008C10AE">
        <w:sym w:font="Symbol" w:char="F0D7"/>
      </w:r>
      <w:r w:rsidRPr="008C10AE">
        <w:rPr>
          <w:i/>
          <w:lang w:val="en-US"/>
        </w:rPr>
        <w:t>I</w:t>
      </w:r>
      <w:r w:rsidRPr="008C10AE">
        <w:rPr>
          <w:i/>
        </w:rPr>
        <w:t>Т</w:t>
      </w:r>
      <w:r w:rsidRPr="008C10AE">
        <w:t>)</w:t>
      </w:r>
      <w:r w:rsidRPr="008C10AE">
        <w:rPr>
          <w:i/>
        </w:rPr>
        <w:t>/</w:t>
      </w:r>
      <w:r w:rsidRPr="008C10AE">
        <w:rPr>
          <w:i/>
        </w:rPr>
        <w:sym w:font="Symbol" w:char="0073"/>
      </w:r>
      <w:r w:rsidRPr="008C10AE">
        <w:t xml:space="preserve">,   </w:t>
      </w:r>
      <w:proofErr w:type="gramStart"/>
      <w:r w:rsidRPr="008C10AE">
        <w:t xml:space="preserve">   (</w:t>
      </w:r>
      <w:proofErr w:type="gramEnd"/>
      <w:r w:rsidRPr="008C10AE">
        <w:t>3)</w:t>
      </w:r>
    </w:p>
    <w:p w14:paraId="17FB2CCA" w14:textId="77777777" w:rsidR="003A57EC" w:rsidRPr="008C10AE" w:rsidRDefault="003A57EC" w:rsidP="003A57EC">
      <w:pPr>
        <w:jc w:val="center"/>
      </w:pPr>
    </w:p>
    <w:p w14:paraId="19F1EEA4" w14:textId="77777777" w:rsidR="00B65FE3" w:rsidRDefault="003A57EC" w:rsidP="003A57EC">
      <w:pPr>
        <w:jc w:val="both"/>
        <w:rPr>
          <w:i/>
          <w:sz w:val="28"/>
          <w:szCs w:val="28"/>
          <w:u w:val="single"/>
        </w:rPr>
      </w:pPr>
      <w:r w:rsidRPr="008C10AE">
        <w:t xml:space="preserve">где </w:t>
      </w:r>
      <w:r w:rsidRPr="008C10AE">
        <w:rPr>
          <w:i/>
          <w:lang w:val="en-US"/>
        </w:rPr>
        <w:t>I</w:t>
      </w:r>
      <w:r w:rsidRPr="008C10AE">
        <w:t xml:space="preserve"> – момент инерции в единицах 10 </w:t>
      </w:r>
      <w:smartTag w:uri="urn:schemas-microsoft-com:office:smarttags" w:element="metricconverter">
        <w:smartTagPr>
          <w:attr w:name="ProductID" w:val="-47 кг"/>
        </w:smartTagPr>
        <w:r w:rsidRPr="008C10AE">
          <w:rPr>
            <w:vertAlign w:val="superscript"/>
          </w:rPr>
          <w:t>-47</w:t>
        </w:r>
        <w:r w:rsidRPr="008C10AE">
          <w:t xml:space="preserve"> кг</w:t>
        </w:r>
      </w:smartTag>
      <w:r w:rsidRPr="008C10AE">
        <w:sym w:font="Symbol" w:char="F0D7"/>
      </w:r>
      <w:r w:rsidRPr="008C10AE">
        <w:t>м</w:t>
      </w:r>
      <w:r w:rsidRPr="008C10AE">
        <w:rPr>
          <w:vertAlign w:val="superscript"/>
        </w:rPr>
        <w:t>2</w:t>
      </w:r>
      <w:r w:rsidRPr="008C10AE">
        <w:t>.</w:t>
      </w:r>
    </w:p>
    <w:p w14:paraId="715CD853" w14:textId="77777777" w:rsidR="00B65FE3" w:rsidRDefault="00B65FE3" w:rsidP="00B65FE3">
      <w:pPr>
        <w:ind w:firstLine="360"/>
        <w:jc w:val="both"/>
        <w:rPr>
          <w:i/>
          <w:sz w:val="28"/>
          <w:szCs w:val="28"/>
          <w:u w:val="single"/>
        </w:rPr>
      </w:pPr>
    </w:p>
    <w:p w14:paraId="11E3E4B0" w14:textId="77777777" w:rsidR="003A57EC" w:rsidRPr="008C10AE" w:rsidRDefault="003A57EC" w:rsidP="003A57EC">
      <w:pPr>
        <w:jc w:val="center"/>
        <w:rPr>
          <w:b/>
        </w:rPr>
      </w:pPr>
      <w:r w:rsidRPr="008C10AE">
        <w:rPr>
          <w:b/>
        </w:rPr>
        <w:t xml:space="preserve">Колебательная </w:t>
      </w:r>
      <w:proofErr w:type="spellStart"/>
      <w:r w:rsidRPr="008C10AE">
        <w:rPr>
          <w:b/>
        </w:rPr>
        <w:t>статсумма</w:t>
      </w:r>
      <w:proofErr w:type="spellEnd"/>
    </w:p>
    <w:p w14:paraId="6EC8E337" w14:textId="77777777" w:rsidR="003A57EC" w:rsidRPr="008C10AE" w:rsidRDefault="003A57EC" w:rsidP="003A57EC">
      <w:pPr>
        <w:ind w:firstLine="360"/>
        <w:jc w:val="both"/>
      </w:pPr>
    </w:p>
    <w:p w14:paraId="2BC1A66C" w14:textId="77777777" w:rsidR="003A57EC" w:rsidRPr="008C10AE" w:rsidRDefault="003A57EC" w:rsidP="003A57EC">
      <w:pPr>
        <w:ind w:firstLine="360"/>
        <w:jc w:val="both"/>
      </w:pPr>
      <w:r w:rsidRPr="008C10AE">
        <w:t>В двухатомных молекулах возникает движение, связанное с изменением межатомных расстояний, - валентные колебания. В более сложных молекулах возможны также деформационные колебания различных видов, ведущие к изменению валентных углов.</w:t>
      </w:r>
    </w:p>
    <w:p w14:paraId="3F1A5760" w14:textId="77777777" w:rsidR="003A57EC" w:rsidRPr="008C10AE" w:rsidRDefault="003A57EC" w:rsidP="003A57EC">
      <w:pPr>
        <w:ind w:firstLine="360"/>
        <w:jc w:val="both"/>
      </w:pPr>
      <w:r w:rsidRPr="008C10AE">
        <w:t xml:space="preserve">На рисунке 1 изображена модель двухатомной молекулы с равновесным расстоянием между ядрами </w:t>
      </w:r>
      <w:r w:rsidRPr="008C10AE">
        <w:rPr>
          <w:i/>
          <w:lang w:val="en-US"/>
        </w:rPr>
        <w:t>r</w:t>
      </w:r>
      <w:r w:rsidRPr="008C10AE">
        <w:rPr>
          <w:i/>
          <w:vertAlign w:val="subscript"/>
          <w:lang w:val="en-US"/>
        </w:rPr>
        <w:t>e</w:t>
      </w:r>
      <w:r w:rsidRPr="008C10AE">
        <w:t xml:space="preserve">. </w:t>
      </w:r>
    </w:p>
    <w:p w14:paraId="7096C50E" w14:textId="77777777" w:rsidR="003A57EC" w:rsidRDefault="00000000" w:rsidP="003A57EC">
      <w:pPr>
        <w:ind w:firstLine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 w14:anchorId="4B27A7C0">
          <v:oval id="_x0000_s1027" style="position:absolute;left:0;text-align:left;margin-left:243pt;margin-top:10.4pt;width:27pt;height:27pt;z-index:251661312"/>
        </w:pict>
      </w:r>
      <w:r>
        <w:rPr>
          <w:noProof/>
          <w:sz w:val="28"/>
          <w:szCs w:val="28"/>
        </w:rPr>
        <w:pict w14:anchorId="4B5B584D">
          <v:oval id="_x0000_s1026" style="position:absolute;left:0;text-align:left;margin-left:135pt;margin-top:10.4pt;width:27pt;height:27.35pt;z-index:251660288"/>
        </w:pict>
      </w:r>
    </w:p>
    <w:p w14:paraId="6312995A" w14:textId="77777777" w:rsidR="003A57EC" w:rsidRPr="00B03712" w:rsidRDefault="00000000" w:rsidP="003A57EC">
      <w:pPr>
        <w:ind w:firstLine="360"/>
        <w:jc w:val="both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pict w14:anchorId="0A575CDD">
          <v:line id="_x0000_s1033" style="position:absolute;left:0;text-align:left;z-index:251667456" from="252pt,3.3pt" to="252pt,66.3pt">
            <v:stroke dashstyle="dash"/>
          </v:line>
        </w:pict>
      </w:r>
      <w:r>
        <w:rPr>
          <w:i/>
          <w:noProof/>
          <w:sz w:val="28"/>
          <w:szCs w:val="28"/>
        </w:rPr>
        <w:pict w14:anchorId="54924A6C">
          <v:line id="_x0000_s1032" style="position:absolute;left:0;text-align:left;z-index:251666432" from="153pt,3.3pt" to="153pt,66.3pt">
            <v:stroke dashstyle="dash"/>
          </v:line>
        </w:pict>
      </w:r>
      <w:r>
        <w:rPr>
          <w:i/>
          <w:noProof/>
          <w:sz w:val="28"/>
          <w:szCs w:val="28"/>
        </w:rPr>
        <w:pict w14:anchorId="0B3DFDA9">
          <v:line id="_x0000_s1028" style="position:absolute;left:0;text-align:left;z-index:251662336" from="1in,3.3pt" to="351pt,3.3pt"/>
        </w:pict>
      </w:r>
      <w:r w:rsidR="003A57EC">
        <w:rPr>
          <w:i/>
          <w:sz w:val="28"/>
          <w:szCs w:val="28"/>
        </w:rPr>
        <w:t>1)</w:t>
      </w:r>
    </w:p>
    <w:p w14:paraId="5B9207DB" w14:textId="77777777" w:rsidR="003A57EC" w:rsidRPr="003A57EC" w:rsidRDefault="00000000" w:rsidP="003A57EC">
      <w:pPr>
        <w:ind w:firstLine="360"/>
        <w:jc w:val="both"/>
        <w:rPr>
          <w:i/>
          <w:sz w:val="28"/>
          <w:szCs w:val="28"/>
        </w:rPr>
      </w:pPr>
      <w:r>
        <w:rPr>
          <w:noProof/>
          <w:sz w:val="28"/>
          <w:szCs w:val="28"/>
        </w:rPr>
        <w:pict w14:anchorId="6438E980">
          <v:line id="_x0000_s1035" style="position:absolute;left:0;text-align:left;z-index:251669504" from="3in,14.2pt" to="252pt,14.2pt">
            <v:stroke endarrow="block"/>
          </v:line>
        </w:pict>
      </w:r>
      <w:r>
        <w:rPr>
          <w:noProof/>
          <w:sz w:val="28"/>
          <w:szCs w:val="28"/>
        </w:rPr>
        <w:pict w14:anchorId="7662BAAC">
          <v:line id="_x0000_s1034" style="position:absolute;left:0;text-align:left;flip:x;z-index:251668480" from="153pt,14.2pt" to="189pt,14.2pt">
            <v:stroke endarrow="block"/>
          </v:line>
        </w:pict>
      </w:r>
      <w:r w:rsidR="003A57EC">
        <w:rPr>
          <w:sz w:val="28"/>
          <w:szCs w:val="28"/>
        </w:rPr>
        <w:t xml:space="preserve">                                                  </w:t>
      </w:r>
      <w:r w:rsidR="003A57EC">
        <w:rPr>
          <w:i/>
          <w:sz w:val="28"/>
          <w:szCs w:val="28"/>
          <w:lang w:val="en-US"/>
        </w:rPr>
        <w:t>r</w:t>
      </w:r>
      <w:r w:rsidR="003A57EC">
        <w:rPr>
          <w:i/>
          <w:sz w:val="28"/>
          <w:szCs w:val="28"/>
          <w:vertAlign w:val="subscript"/>
          <w:lang w:val="en-US"/>
        </w:rPr>
        <w:t>e</w:t>
      </w:r>
    </w:p>
    <w:p w14:paraId="0C44478F" w14:textId="77777777" w:rsidR="003A57EC" w:rsidRDefault="003A57EC" w:rsidP="003A57EC">
      <w:pPr>
        <w:ind w:firstLine="360"/>
        <w:jc w:val="both"/>
        <w:rPr>
          <w:sz w:val="28"/>
          <w:szCs w:val="28"/>
        </w:rPr>
      </w:pPr>
    </w:p>
    <w:p w14:paraId="3279FB1D" w14:textId="77777777" w:rsidR="003A57EC" w:rsidRPr="00B03712" w:rsidRDefault="00000000" w:rsidP="003A57EC">
      <w:pPr>
        <w:ind w:firstLine="360"/>
        <w:jc w:val="both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pict w14:anchorId="44A05D42">
          <v:oval id="_x0000_s1030" style="position:absolute;left:0;text-align:left;margin-left:279pt;margin-top:9pt;width:27pt;height:27pt;z-index:251664384"/>
        </w:pict>
      </w:r>
      <w:r>
        <w:rPr>
          <w:i/>
          <w:noProof/>
          <w:sz w:val="28"/>
          <w:szCs w:val="28"/>
        </w:rPr>
        <w:pict w14:anchorId="572681B8">
          <v:oval id="_x0000_s1029" style="position:absolute;left:0;text-align:left;margin-left:99pt;margin-top:9pt;width:27pt;height:27pt;z-index:251663360"/>
        </w:pict>
      </w:r>
      <w:r w:rsidR="003A57EC">
        <w:rPr>
          <w:i/>
          <w:sz w:val="28"/>
          <w:szCs w:val="28"/>
        </w:rPr>
        <w:t>2)</w:t>
      </w:r>
    </w:p>
    <w:p w14:paraId="0CA349ED" w14:textId="77777777" w:rsidR="003A57EC" w:rsidRDefault="00000000" w:rsidP="003A57EC">
      <w:pPr>
        <w:ind w:firstLine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 w14:anchorId="7B4B5A63">
          <v:line id="_x0000_s1039" style="position:absolute;left:0;text-align:left;z-index:251673600" from="4in,1.9pt" to="4in,28.9pt">
            <v:stroke dashstyle="dash"/>
          </v:line>
        </w:pict>
      </w:r>
      <w:r>
        <w:rPr>
          <w:noProof/>
          <w:sz w:val="28"/>
          <w:szCs w:val="28"/>
        </w:rPr>
        <w:pict w14:anchorId="14D79369">
          <v:line id="_x0000_s1038" style="position:absolute;left:0;text-align:left;z-index:251672576" from="117pt,1.9pt" to="117pt,28.9pt">
            <v:stroke dashstyle="dash"/>
          </v:line>
        </w:pict>
      </w:r>
      <w:r>
        <w:rPr>
          <w:noProof/>
          <w:sz w:val="28"/>
          <w:szCs w:val="28"/>
        </w:rPr>
        <w:pict w14:anchorId="2D3ED7F8">
          <v:line id="_x0000_s1037" style="position:absolute;left:0;text-align:left;z-index:251671552" from="252pt,1.9pt" to="252pt,28.9pt">
            <v:stroke dashstyle="dash"/>
          </v:line>
        </w:pict>
      </w:r>
      <w:r>
        <w:rPr>
          <w:noProof/>
          <w:sz w:val="28"/>
          <w:szCs w:val="28"/>
        </w:rPr>
        <w:pict w14:anchorId="5EF0211B">
          <v:line id="_x0000_s1036" style="position:absolute;left:0;text-align:left;z-index:251670528" from="153pt,1.9pt" to="153pt,28.9pt">
            <v:stroke dashstyle="dash"/>
          </v:line>
        </w:pict>
      </w:r>
      <w:r>
        <w:rPr>
          <w:noProof/>
          <w:sz w:val="28"/>
          <w:szCs w:val="28"/>
        </w:rPr>
        <w:pict w14:anchorId="3D32E4BF">
          <v:line id="_x0000_s1031" style="position:absolute;left:0;text-align:left;z-index:251665408" from="81pt,1.9pt" to="351pt,1.9pt"/>
        </w:pict>
      </w:r>
    </w:p>
    <w:p w14:paraId="6F57BA06" w14:textId="77777777" w:rsidR="003A57EC" w:rsidRDefault="00000000" w:rsidP="003A57EC">
      <w:pPr>
        <w:ind w:firstLine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 w14:anchorId="647E485A">
          <v:line id="_x0000_s1041" style="position:absolute;left:0;text-align:left;z-index:251675648" from="252pt,3.8pt" to="4in,3.8pt">
            <v:stroke endarrow="block"/>
          </v:line>
        </w:pict>
      </w:r>
      <w:r>
        <w:rPr>
          <w:noProof/>
          <w:sz w:val="28"/>
          <w:szCs w:val="28"/>
        </w:rPr>
        <w:pict w14:anchorId="5BAAA426">
          <v:line id="_x0000_s1040" style="position:absolute;left:0;text-align:left;flip:x;z-index:251674624" from="117pt,3.8pt" to="153pt,3.8pt">
            <v:stroke endarrow="block"/>
          </v:line>
        </w:pict>
      </w:r>
    </w:p>
    <w:p w14:paraId="13886979" w14:textId="77777777" w:rsidR="003A57EC" w:rsidRPr="003A57EC" w:rsidRDefault="003A57EC" w:rsidP="003A57EC">
      <w:pPr>
        <w:ind w:firstLine="360"/>
        <w:jc w:val="both"/>
        <w:rPr>
          <w:i/>
          <w:sz w:val="28"/>
          <w:szCs w:val="28"/>
          <w:vertAlign w:val="subscript"/>
        </w:rPr>
      </w:pPr>
      <w:r w:rsidRPr="003A57EC">
        <w:rPr>
          <w:i/>
          <w:sz w:val="28"/>
          <w:szCs w:val="28"/>
        </w:rPr>
        <w:t xml:space="preserve">                              </w:t>
      </w:r>
      <w:r>
        <w:rPr>
          <w:i/>
          <w:sz w:val="28"/>
          <w:szCs w:val="28"/>
          <w:lang w:val="en-US"/>
        </w:rPr>
        <w:t>q</w:t>
      </w:r>
      <w:r w:rsidRPr="003A57EC">
        <w:rPr>
          <w:i/>
          <w:sz w:val="28"/>
          <w:szCs w:val="28"/>
          <w:vertAlign w:val="subscript"/>
        </w:rPr>
        <w:t>1</w:t>
      </w:r>
      <w:r w:rsidRPr="003A57EC">
        <w:rPr>
          <w:i/>
          <w:sz w:val="28"/>
          <w:szCs w:val="28"/>
        </w:rPr>
        <w:t xml:space="preserve">                                  </w:t>
      </w:r>
      <w:r>
        <w:rPr>
          <w:i/>
          <w:sz w:val="28"/>
          <w:szCs w:val="28"/>
          <w:lang w:val="en-US"/>
        </w:rPr>
        <w:t>q</w:t>
      </w:r>
      <w:r w:rsidRPr="003A57EC">
        <w:rPr>
          <w:i/>
          <w:sz w:val="28"/>
          <w:szCs w:val="28"/>
          <w:vertAlign w:val="subscript"/>
        </w:rPr>
        <w:t>2</w:t>
      </w:r>
    </w:p>
    <w:p w14:paraId="73431302" w14:textId="77777777" w:rsidR="003A57EC" w:rsidRPr="003A57EC" w:rsidRDefault="003A57EC" w:rsidP="003A57EC">
      <w:pPr>
        <w:jc w:val="center"/>
      </w:pPr>
    </w:p>
    <w:p w14:paraId="6F3D1B93" w14:textId="77777777" w:rsidR="003A57EC" w:rsidRDefault="003A57EC" w:rsidP="003A57EC">
      <w:pPr>
        <w:jc w:val="center"/>
      </w:pPr>
      <w:r>
        <w:t xml:space="preserve">Рис. 1. Смещение атомов в двухатомной молекуле относительно положения равновесия </w:t>
      </w:r>
      <w:r>
        <w:rPr>
          <w:i/>
          <w:lang w:val="en-US"/>
        </w:rPr>
        <w:t>r</w:t>
      </w:r>
      <w:r>
        <w:rPr>
          <w:i/>
          <w:vertAlign w:val="subscript"/>
          <w:lang w:val="en-US"/>
        </w:rPr>
        <w:t>e</w:t>
      </w:r>
      <w:r>
        <w:t>:</w:t>
      </w:r>
    </w:p>
    <w:p w14:paraId="1657CD51" w14:textId="77777777" w:rsidR="003A57EC" w:rsidRDefault="003A57EC" w:rsidP="003A57EC">
      <w:pPr>
        <w:jc w:val="center"/>
        <w:rPr>
          <w:i/>
        </w:rPr>
      </w:pPr>
      <w:r>
        <w:rPr>
          <w:i/>
        </w:rPr>
        <w:t>1</w:t>
      </w:r>
      <w:r>
        <w:t xml:space="preserve"> – положение, соответствующее минимуму потенциальной энергии молекулы (</w:t>
      </w:r>
      <w:proofErr w:type="spellStart"/>
      <w:r>
        <w:rPr>
          <w:i/>
        </w:rPr>
        <w:t>Е</w:t>
      </w:r>
      <w:r>
        <w:rPr>
          <w:i/>
          <w:vertAlign w:val="subscript"/>
        </w:rPr>
        <w:t>пот</w:t>
      </w:r>
      <w:proofErr w:type="spellEnd"/>
      <w:r>
        <w:rPr>
          <w:i/>
        </w:rPr>
        <w:t xml:space="preserve">); </w:t>
      </w:r>
    </w:p>
    <w:p w14:paraId="416C5A18" w14:textId="77777777" w:rsidR="003A57EC" w:rsidRPr="00B03712" w:rsidRDefault="003A57EC" w:rsidP="003A57EC">
      <w:pPr>
        <w:jc w:val="center"/>
      </w:pPr>
      <w:r>
        <w:rPr>
          <w:i/>
        </w:rPr>
        <w:t>2</w:t>
      </w:r>
      <w:r>
        <w:t xml:space="preserve"> – молекула в «растянутом» состоянии с увеличенной потенциальной энергией</w:t>
      </w:r>
    </w:p>
    <w:p w14:paraId="74C91100" w14:textId="77777777" w:rsidR="003A57EC" w:rsidRDefault="003A57EC" w:rsidP="003A57EC">
      <w:pPr>
        <w:ind w:firstLine="360"/>
        <w:jc w:val="both"/>
        <w:rPr>
          <w:sz w:val="28"/>
          <w:szCs w:val="28"/>
        </w:rPr>
      </w:pPr>
    </w:p>
    <w:p w14:paraId="609E1560" w14:textId="77777777" w:rsidR="003A57EC" w:rsidRPr="008C10AE" w:rsidRDefault="003A57EC" w:rsidP="003A57EC">
      <w:pPr>
        <w:ind w:firstLine="360"/>
        <w:jc w:val="both"/>
      </w:pPr>
      <w:r w:rsidRPr="008C10AE">
        <w:t xml:space="preserve">В нижней части рисунка показано смещение атомов относительно положения равновесия на суммарное расстояние </w:t>
      </w:r>
      <w:r w:rsidRPr="008C10AE">
        <w:rPr>
          <w:i/>
          <w:lang w:val="en-US"/>
        </w:rPr>
        <w:t>q</w:t>
      </w:r>
      <w:r w:rsidRPr="008C10AE">
        <w:rPr>
          <w:i/>
        </w:rPr>
        <w:t xml:space="preserve"> = </w:t>
      </w:r>
      <w:r w:rsidRPr="008C10AE">
        <w:rPr>
          <w:i/>
          <w:lang w:val="en-US"/>
        </w:rPr>
        <w:t>q</w:t>
      </w:r>
      <w:r w:rsidRPr="008C10AE">
        <w:rPr>
          <w:i/>
          <w:vertAlign w:val="subscript"/>
        </w:rPr>
        <w:t>1</w:t>
      </w:r>
      <w:r w:rsidRPr="008C10AE">
        <w:rPr>
          <w:i/>
        </w:rPr>
        <w:t xml:space="preserve"> + </w:t>
      </w:r>
      <w:r w:rsidRPr="008C10AE">
        <w:rPr>
          <w:i/>
          <w:lang w:val="en-US"/>
        </w:rPr>
        <w:t>q</w:t>
      </w:r>
      <w:r w:rsidRPr="008C10AE">
        <w:rPr>
          <w:i/>
          <w:vertAlign w:val="subscript"/>
        </w:rPr>
        <w:t>2</w:t>
      </w:r>
      <w:r w:rsidRPr="008C10AE">
        <w:t xml:space="preserve">. Возникающую при смещении возвращающую силу можно в первом приближении считать пропорциональной смещению или подчиняющейся закону Гука (её называют поэтому </w:t>
      </w:r>
      <w:proofErr w:type="spellStart"/>
      <w:r w:rsidRPr="008C10AE">
        <w:t>квазиупругой</w:t>
      </w:r>
      <w:proofErr w:type="spellEnd"/>
      <w:r w:rsidRPr="008C10AE">
        <w:t xml:space="preserve"> силой), </w:t>
      </w:r>
      <w:proofErr w:type="gramStart"/>
      <w:r w:rsidRPr="008C10AE">
        <w:t>т.е.</w:t>
      </w:r>
      <w:proofErr w:type="gramEnd"/>
    </w:p>
    <w:p w14:paraId="2BA6DEC4" w14:textId="77777777" w:rsidR="003A57EC" w:rsidRPr="000C734A" w:rsidRDefault="003A57EC" w:rsidP="003A57EC">
      <w:pPr>
        <w:jc w:val="center"/>
      </w:pPr>
      <w:r w:rsidRPr="008C10AE">
        <w:rPr>
          <w:i/>
          <w:lang w:val="en-US"/>
        </w:rPr>
        <w:t>F</w:t>
      </w:r>
      <w:r w:rsidRPr="000C734A">
        <w:rPr>
          <w:i/>
        </w:rPr>
        <w:t>(</w:t>
      </w:r>
      <w:r w:rsidRPr="008C10AE">
        <w:rPr>
          <w:i/>
          <w:lang w:val="en-US"/>
        </w:rPr>
        <w:t>q</w:t>
      </w:r>
      <w:r w:rsidRPr="000C734A">
        <w:rPr>
          <w:i/>
        </w:rPr>
        <w:t>) = -</w:t>
      </w:r>
      <w:r w:rsidRPr="008C10AE">
        <w:rPr>
          <w:i/>
          <w:lang w:val="en-US"/>
        </w:rPr>
        <w:t>K</w:t>
      </w:r>
      <w:r w:rsidRPr="008C10AE">
        <w:rPr>
          <w:i/>
          <w:vertAlign w:val="subscript"/>
          <w:lang w:val="en-US"/>
        </w:rPr>
        <w:t>e</w:t>
      </w:r>
      <w:r w:rsidRPr="008C10AE">
        <w:rPr>
          <w:i/>
          <w:lang w:val="en-US"/>
        </w:rPr>
        <w:t>q</w:t>
      </w:r>
      <w:r w:rsidRPr="000C734A">
        <w:t>,</w:t>
      </w:r>
    </w:p>
    <w:p w14:paraId="3BBCC558" w14:textId="77777777" w:rsidR="003A57EC" w:rsidRPr="000C734A" w:rsidRDefault="003A57EC" w:rsidP="003A57EC">
      <w:pPr>
        <w:jc w:val="both"/>
      </w:pPr>
    </w:p>
    <w:p w14:paraId="53EB8707" w14:textId="77777777" w:rsidR="003A57EC" w:rsidRDefault="003A57EC" w:rsidP="003A57EC">
      <w:pPr>
        <w:jc w:val="both"/>
      </w:pPr>
      <w:r w:rsidRPr="008C10AE">
        <w:t xml:space="preserve">где </w:t>
      </w:r>
      <w:proofErr w:type="spellStart"/>
      <w:r w:rsidRPr="008C10AE">
        <w:rPr>
          <w:i/>
        </w:rPr>
        <w:t>К</w:t>
      </w:r>
      <w:r w:rsidRPr="008C10AE">
        <w:rPr>
          <w:i/>
          <w:vertAlign w:val="subscript"/>
        </w:rPr>
        <w:t>е</w:t>
      </w:r>
      <w:proofErr w:type="spellEnd"/>
      <w:r w:rsidRPr="008C10AE">
        <w:t xml:space="preserve"> – так называемая силовая постоянная.</w:t>
      </w:r>
    </w:p>
    <w:p w14:paraId="0DA7EB04" w14:textId="77777777" w:rsidR="00994A7E" w:rsidRDefault="00994A7E" w:rsidP="003A57EC">
      <w:pPr>
        <w:jc w:val="both"/>
      </w:pPr>
    </w:p>
    <w:p w14:paraId="7DEFB943" w14:textId="77777777" w:rsidR="00994A7E" w:rsidRDefault="00994A7E" w:rsidP="003A57EC">
      <w:pPr>
        <w:jc w:val="both"/>
      </w:pPr>
    </w:p>
    <w:p w14:paraId="70A3441C" w14:textId="77777777" w:rsidR="00994A7E" w:rsidRDefault="00994A7E" w:rsidP="003A57EC">
      <w:pPr>
        <w:jc w:val="both"/>
      </w:pPr>
    </w:p>
    <w:p w14:paraId="4278E147" w14:textId="77777777" w:rsidR="00994A7E" w:rsidRDefault="00994A7E" w:rsidP="003A57EC">
      <w:pPr>
        <w:jc w:val="both"/>
      </w:pPr>
    </w:p>
    <w:p w14:paraId="32674B6B" w14:textId="77777777" w:rsidR="00994A7E" w:rsidRDefault="00994A7E" w:rsidP="003A57EC">
      <w:pPr>
        <w:jc w:val="both"/>
      </w:pPr>
    </w:p>
    <w:p w14:paraId="3FC50D8E" w14:textId="77777777" w:rsidR="00994A7E" w:rsidRPr="008C10AE" w:rsidRDefault="00994A7E" w:rsidP="003A57EC">
      <w:pPr>
        <w:jc w:val="both"/>
      </w:pPr>
    </w:p>
    <w:p w14:paraId="05A5D795" w14:textId="77777777" w:rsidR="003A57EC" w:rsidRPr="008C10AE" w:rsidRDefault="003A57EC" w:rsidP="003A57EC">
      <w:pPr>
        <w:ind w:firstLine="360"/>
        <w:jc w:val="both"/>
      </w:pPr>
      <w:r w:rsidRPr="008C10AE">
        <w:t>Потенциальная энергия системы будет при этом квадратичной функцией смещения:</w:t>
      </w:r>
    </w:p>
    <w:p w14:paraId="464C1E2F" w14:textId="77777777" w:rsidR="003A57EC" w:rsidRPr="008C10AE" w:rsidRDefault="003A57EC" w:rsidP="003A57EC">
      <w:pPr>
        <w:jc w:val="center"/>
      </w:pPr>
      <w:r w:rsidRPr="008C10AE">
        <w:rPr>
          <w:i/>
        </w:rPr>
        <w:t>Е(</w:t>
      </w:r>
      <w:r w:rsidRPr="008C10AE">
        <w:rPr>
          <w:i/>
          <w:lang w:val="en-US"/>
        </w:rPr>
        <w:t>q</w:t>
      </w:r>
      <w:r w:rsidRPr="008C10AE">
        <w:rPr>
          <w:i/>
        </w:rPr>
        <w:t xml:space="preserve">) = </w:t>
      </w:r>
      <w:r w:rsidRPr="008C10AE">
        <w:rPr>
          <w:i/>
          <w:position w:val="-24"/>
        </w:rPr>
        <w:object w:dxaOrig="240" w:dyaOrig="620" w14:anchorId="3C681E85">
          <v:shape id="_x0000_i1031" type="#_x0000_t75" style="width:12pt;height:30.6pt" o:ole="">
            <v:imagedata r:id="rId17" o:title=""/>
          </v:shape>
          <o:OLEObject Type="Embed" ProgID="Equation.3" ShapeID="_x0000_i1031" DrawAspect="Content" ObjectID="_1756411888" r:id="rId18"/>
        </w:object>
      </w:r>
      <w:proofErr w:type="spellStart"/>
      <w:r w:rsidRPr="008C10AE">
        <w:rPr>
          <w:i/>
        </w:rPr>
        <w:t>К</w:t>
      </w:r>
      <w:r w:rsidRPr="008C10AE">
        <w:rPr>
          <w:i/>
          <w:vertAlign w:val="subscript"/>
        </w:rPr>
        <w:t>е</w:t>
      </w:r>
      <w:proofErr w:type="spellEnd"/>
      <w:r w:rsidRPr="003A57EC">
        <w:rPr>
          <w:i/>
        </w:rPr>
        <w:t xml:space="preserve"> </w:t>
      </w:r>
      <w:r w:rsidRPr="008C10AE">
        <w:rPr>
          <w:i/>
          <w:lang w:val="en-US"/>
        </w:rPr>
        <w:t>q</w:t>
      </w:r>
      <w:r w:rsidRPr="008C10AE">
        <w:rPr>
          <w:i/>
          <w:vertAlign w:val="superscript"/>
        </w:rPr>
        <w:t>2</w:t>
      </w:r>
      <w:r w:rsidRPr="008C10AE">
        <w:t>.     (1)</w:t>
      </w:r>
    </w:p>
    <w:p w14:paraId="712ECD9C" w14:textId="77777777" w:rsidR="003A57EC" w:rsidRPr="008C10AE" w:rsidRDefault="003A57EC" w:rsidP="003A57EC">
      <w:pPr>
        <w:jc w:val="center"/>
      </w:pPr>
    </w:p>
    <w:p w14:paraId="2B92C007" w14:textId="77777777" w:rsidR="003A57EC" w:rsidRPr="008C10AE" w:rsidRDefault="003A57EC" w:rsidP="003A57EC">
      <w:pPr>
        <w:ind w:firstLine="360"/>
        <w:jc w:val="both"/>
      </w:pPr>
      <w:r w:rsidRPr="008C10AE">
        <w:t>Зависимость потенциальной энергии молекулы от смещения выражается параболической кривой, показанной на рисунке 2 пунктирной линией. Сплошной линией показана действительная зависимость потенциальной энергии молекулы от расстояния между атомами в двухатомной молекуле. Эта кривая описывается эмпирической функцией Морзе:</w:t>
      </w:r>
    </w:p>
    <w:p w14:paraId="37DD84D1" w14:textId="77777777" w:rsidR="003A57EC" w:rsidRPr="008C10AE" w:rsidRDefault="003A57EC" w:rsidP="003A57EC">
      <w:pPr>
        <w:ind w:firstLine="360"/>
        <w:jc w:val="both"/>
      </w:pPr>
    </w:p>
    <w:p w14:paraId="483D0936" w14:textId="77777777" w:rsidR="003A57EC" w:rsidRPr="003A57EC" w:rsidRDefault="003A57EC" w:rsidP="003A57EC">
      <w:pPr>
        <w:jc w:val="center"/>
      </w:pPr>
      <w:proofErr w:type="spellStart"/>
      <w:r w:rsidRPr="008C10AE">
        <w:rPr>
          <w:i/>
        </w:rPr>
        <w:t>Е</w:t>
      </w:r>
      <w:r w:rsidRPr="008C10AE">
        <w:rPr>
          <w:i/>
          <w:vertAlign w:val="subscript"/>
        </w:rPr>
        <w:t>пот</w:t>
      </w:r>
      <w:proofErr w:type="spellEnd"/>
      <w:r w:rsidRPr="003A57EC">
        <w:rPr>
          <w:i/>
        </w:rPr>
        <w:t xml:space="preserve"> = </w:t>
      </w:r>
      <w:r w:rsidRPr="008C10AE">
        <w:rPr>
          <w:i/>
          <w:lang w:val="en-US"/>
        </w:rPr>
        <w:t>D</w:t>
      </w:r>
      <w:r w:rsidRPr="008C10AE">
        <w:rPr>
          <w:i/>
          <w:vertAlign w:val="subscript"/>
          <w:lang w:val="en-US"/>
        </w:rPr>
        <w:t>e</w:t>
      </w:r>
      <w:r w:rsidRPr="003A57EC">
        <w:rPr>
          <w:i/>
        </w:rPr>
        <w:t xml:space="preserve"> </w:t>
      </w:r>
      <w:r w:rsidRPr="008C10AE">
        <w:rPr>
          <w:i/>
          <w:position w:val="-10"/>
          <w:lang w:val="en-US"/>
        </w:rPr>
        <w:object w:dxaOrig="1260" w:dyaOrig="420" w14:anchorId="0167B08F">
          <v:shape id="_x0000_i1032" type="#_x0000_t75" style="width:63pt;height:21pt" o:ole="">
            <v:imagedata r:id="rId19" o:title=""/>
          </v:shape>
          <o:OLEObject Type="Embed" ProgID="Equation.3" ShapeID="_x0000_i1032" DrawAspect="Content" ObjectID="_1756411889" r:id="rId20"/>
        </w:object>
      </w:r>
      <w:r w:rsidRPr="003A57EC">
        <w:t>.     (2)</w:t>
      </w:r>
    </w:p>
    <w:p w14:paraId="68973ACD" w14:textId="77777777" w:rsidR="003A57EC" w:rsidRPr="003A57EC" w:rsidRDefault="003A57EC" w:rsidP="003A57EC">
      <w:pPr>
        <w:jc w:val="center"/>
      </w:pPr>
    </w:p>
    <w:p w14:paraId="0CB7B0AE" w14:textId="77777777" w:rsidR="003A57EC" w:rsidRPr="008C10AE" w:rsidRDefault="003A57EC" w:rsidP="003A57EC">
      <w:pPr>
        <w:jc w:val="both"/>
      </w:pPr>
      <w:r w:rsidRPr="008C10AE">
        <w:t xml:space="preserve">Её наиболее существенное отличие от параболы состоит в стремлении </w:t>
      </w:r>
      <w:proofErr w:type="spellStart"/>
      <w:r w:rsidRPr="008C10AE">
        <w:rPr>
          <w:i/>
        </w:rPr>
        <w:t>Е</w:t>
      </w:r>
      <w:r w:rsidRPr="008C10AE">
        <w:rPr>
          <w:i/>
          <w:vertAlign w:val="subscript"/>
        </w:rPr>
        <w:t>пот</w:t>
      </w:r>
      <w:proofErr w:type="spellEnd"/>
      <w:r w:rsidRPr="008C10AE">
        <w:t xml:space="preserve"> с увеличением </w:t>
      </w:r>
      <w:r w:rsidRPr="008C10AE">
        <w:rPr>
          <w:i/>
          <w:lang w:val="en-US"/>
        </w:rPr>
        <w:t>r</w:t>
      </w:r>
      <w:r w:rsidRPr="008C10AE">
        <w:t xml:space="preserve"> к пределу, равному </w:t>
      </w:r>
      <w:r w:rsidRPr="008C10AE">
        <w:rPr>
          <w:i/>
          <w:lang w:val="en-US"/>
        </w:rPr>
        <w:t>D</w:t>
      </w:r>
      <w:r w:rsidRPr="008C10AE">
        <w:rPr>
          <w:i/>
          <w:vertAlign w:val="subscript"/>
          <w:lang w:val="en-US"/>
        </w:rPr>
        <w:t>e</w:t>
      </w:r>
      <w:r w:rsidRPr="008C10AE">
        <w:t xml:space="preserve"> (спектроскопическая энергия диссоциации). </w:t>
      </w:r>
    </w:p>
    <w:p w14:paraId="7E01AD64" w14:textId="77777777" w:rsidR="003A57EC" w:rsidRDefault="003A57EC" w:rsidP="003A57EC">
      <w:pPr>
        <w:ind w:firstLine="360"/>
        <w:jc w:val="both"/>
      </w:pPr>
      <w:r w:rsidRPr="008C10AE">
        <w:t>Параболическая функция пригодна лишь при малых смещениях. Движение частиц, возникающее при этих условиях, представляет собой гармоническое колебание с частотой</w:t>
      </w:r>
    </w:p>
    <w:p w14:paraId="2165DFA6" w14:textId="77777777" w:rsidR="003A57EC" w:rsidRPr="008C10AE" w:rsidRDefault="003A57EC" w:rsidP="003A57EC">
      <w:pPr>
        <w:ind w:firstLine="360"/>
        <w:jc w:val="both"/>
      </w:pPr>
    </w:p>
    <w:p w14:paraId="5C41A2C4" w14:textId="77777777" w:rsidR="003A57EC" w:rsidRPr="008C10AE" w:rsidRDefault="003A57EC" w:rsidP="003A57EC">
      <w:pPr>
        <w:jc w:val="center"/>
      </w:pPr>
      <w:r w:rsidRPr="008C10AE">
        <w:rPr>
          <w:i/>
          <w:lang w:val="en-US"/>
        </w:rPr>
        <w:sym w:font="Symbol" w:char="F06E"/>
      </w:r>
      <w:r w:rsidRPr="008C10AE">
        <w:rPr>
          <w:i/>
        </w:rPr>
        <w:t xml:space="preserve"> = </w:t>
      </w:r>
      <w:r w:rsidRPr="008C10AE">
        <w:rPr>
          <w:i/>
          <w:position w:val="-30"/>
          <w:lang w:val="en-US"/>
        </w:rPr>
        <w:object w:dxaOrig="900" w:dyaOrig="740" w14:anchorId="01ED0212">
          <v:shape id="_x0000_i1033" type="#_x0000_t75" style="width:45pt;height:36.6pt" o:ole="">
            <v:imagedata r:id="rId21" o:title=""/>
          </v:shape>
          <o:OLEObject Type="Embed" ProgID="Equation.3" ShapeID="_x0000_i1033" DrawAspect="Content" ObjectID="_1756411890" r:id="rId22"/>
        </w:object>
      </w:r>
      <w:r w:rsidRPr="008C10AE">
        <w:t>,     (3)</w:t>
      </w:r>
    </w:p>
    <w:p w14:paraId="5D0E33A2" w14:textId="77777777" w:rsidR="003A57EC" w:rsidRPr="008C10AE" w:rsidRDefault="003A57EC" w:rsidP="003A57EC">
      <w:pPr>
        <w:jc w:val="center"/>
      </w:pPr>
    </w:p>
    <w:p w14:paraId="04DFC66A" w14:textId="77777777" w:rsidR="003A57EC" w:rsidRPr="008C10AE" w:rsidRDefault="003A57EC" w:rsidP="003A57EC">
      <w:pPr>
        <w:jc w:val="both"/>
      </w:pPr>
      <w:r w:rsidRPr="008C10AE">
        <w:t xml:space="preserve">где </w:t>
      </w:r>
      <w:r w:rsidRPr="008C10AE">
        <w:rPr>
          <w:i/>
        </w:rPr>
        <w:sym w:font="Symbol" w:char="F06D"/>
      </w:r>
      <w:r w:rsidRPr="008C10AE">
        <w:rPr>
          <w:i/>
        </w:rPr>
        <w:t xml:space="preserve"> = </w:t>
      </w:r>
      <w:r w:rsidRPr="008C10AE">
        <w:rPr>
          <w:i/>
          <w:position w:val="-30"/>
        </w:rPr>
        <w:object w:dxaOrig="840" w:dyaOrig="680" w14:anchorId="7C750EC7">
          <v:shape id="_x0000_i1034" type="#_x0000_t75" style="width:42pt;height:33.6pt" o:ole="">
            <v:imagedata r:id="rId23" o:title=""/>
          </v:shape>
          <o:OLEObject Type="Embed" ProgID="Equation.3" ShapeID="_x0000_i1034" DrawAspect="Content" ObjectID="_1756411891" r:id="rId24"/>
        </w:object>
      </w:r>
      <w:r w:rsidRPr="008C10AE">
        <w:t xml:space="preserve"> - приведенная масса молекулы. </w:t>
      </w:r>
    </w:p>
    <w:p w14:paraId="17CB8DF4" w14:textId="77777777" w:rsidR="003A57EC" w:rsidRDefault="003A57EC" w:rsidP="003A57EC">
      <w:pPr>
        <w:jc w:val="both"/>
        <w:rPr>
          <w:sz w:val="28"/>
          <w:szCs w:val="28"/>
        </w:rPr>
      </w:pPr>
    </w:p>
    <w:p w14:paraId="77117B04" w14:textId="77777777" w:rsidR="00B65FE3" w:rsidRDefault="00B65FE3" w:rsidP="00B65FE3">
      <w:pPr>
        <w:ind w:firstLine="360"/>
        <w:jc w:val="both"/>
        <w:rPr>
          <w:i/>
          <w:sz w:val="28"/>
          <w:szCs w:val="28"/>
          <w:u w:val="single"/>
        </w:rPr>
      </w:pPr>
    </w:p>
    <w:p w14:paraId="1B01410F" w14:textId="77777777" w:rsidR="000C734A" w:rsidRDefault="000C734A" w:rsidP="000C734A">
      <w:r>
        <w:t>Литература</w:t>
      </w:r>
    </w:p>
    <w:p w14:paraId="1A29ADE6" w14:textId="77777777" w:rsidR="000C734A" w:rsidRDefault="000C734A" w:rsidP="000C734A">
      <w:pPr>
        <w:pStyle w:val="a3"/>
        <w:numPr>
          <w:ilvl w:val="0"/>
          <w:numId w:val="1"/>
        </w:numPr>
      </w:pPr>
      <w:r>
        <w:t>Оспанова А.К., Омарова Р.А. Основы статистической термодинамики, Алматы. 2011. 105 с.</w:t>
      </w:r>
    </w:p>
    <w:p w14:paraId="4C01150A" w14:textId="77777777" w:rsidR="000C734A" w:rsidRDefault="000C734A" w:rsidP="000C734A">
      <w:pPr>
        <w:pStyle w:val="a3"/>
        <w:numPr>
          <w:ilvl w:val="0"/>
          <w:numId w:val="1"/>
        </w:numPr>
      </w:pPr>
      <w:r>
        <w:t>Оспанова А.К. и др. Теории и проблемы физической химии. Алматы. 2021. С. 198</w:t>
      </w:r>
    </w:p>
    <w:p w14:paraId="6090FB38" w14:textId="77777777" w:rsidR="000C734A" w:rsidRDefault="000C734A" w:rsidP="000C734A"/>
    <w:p w14:paraId="35028456" w14:textId="77777777" w:rsidR="000C734A" w:rsidRDefault="000C734A" w:rsidP="000C734A"/>
    <w:p w14:paraId="74A93D30" w14:textId="77777777" w:rsidR="00B65FE3" w:rsidRDefault="00B65FE3" w:rsidP="00B65FE3">
      <w:pPr>
        <w:ind w:firstLine="360"/>
        <w:jc w:val="both"/>
        <w:rPr>
          <w:i/>
          <w:sz w:val="28"/>
          <w:szCs w:val="28"/>
          <w:u w:val="single"/>
        </w:rPr>
      </w:pPr>
    </w:p>
    <w:p w14:paraId="1B9D5AA4" w14:textId="77777777" w:rsidR="00B65FE3" w:rsidRDefault="00B65FE3"/>
    <w:sectPr w:rsidR="00B65FE3" w:rsidSect="004C4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832E2"/>
    <w:multiLevelType w:val="hybridMultilevel"/>
    <w:tmpl w:val="BB6CA1D6"/>
    <w:lvl w:ilvl="0" w:tplc="73F2A3D6">
      <w:start w:val="1"/>
      <w:numFmt w:val="decimal"/>
      <w:lvlText w:val="%1."/>
      <w:lvlJc w:val="left"/>
      <w:pPr>
        <w:ind w:left="420" w:hanging="360"/>
      </w:pPr>
    </w:lvl>
    <w:lvl w:ilvl="1" w:tplc="20000019">
      <w:start w:val="1"/>
      <w:numFmt w:val="lowerLetter"/>
      <w:lvlText w:val="%2."/>
      <w:lvlJc w:val="left"/>
      <w:pPr>
        <w:ind w:left="1140" w:hanging="360"/>
      </w:pPr>
    </w:lvl>
    <w:lvl w:ilvl="2" w:tplc="2000001B">
      <w:start w:val="1"/>
      <w:numFmt w:val="lowerRoman"/>
      <w:lvlText w:val="%3."/>
      <w:lvlJc w:val="right"/>
      <w:pPr>
        <w:ind w:left="1860" w:hanging="180"/>
      </w:pPr>
    </w:lvl>
    <w:lvl w:ilvl="3" w:tplc="2000000F">
      <w:start w:val="1"/>
      <w:numFmt w:val="decimal"/>
      <w:lvlText w:val="%4."/>
      <w:lvlJc w:val="left"/>
      <w:pPr>
        <w:ind w:left="2580" w:hanging="360"/>
      </w:pPr>
    </w:lvl>
    <w:lvl w:ilvl="4" w:tplc="20000019">
      <w:start w:val="1"/>
      <w:numFmt w:val="lowerLetter"/>
      <w:lvlText w:val="%5."/>
      <w:lvlJc w:val="left"/>
      <w:pPr>
        <w:ind w:left="3300" w:hanging="360"/>
      </w:pPr>
    </w:lvl>
    <w:lvl w:ilvl="5" w:tplc="2000001B">
      <w:start w:val="1"/>
      <w:numFmt w:val="lowerRoman"/>
      <w:lvlText w:val="%6."/>
      <w:lvlJc w:val="right"/>
      <w:pPr>
        <w:ind w:left="4020" w:hanging="180"/>
      </w:pPr>
    </w:lvl>
    <w:lvl w:ilvl="6" w:tplc="2000000F">
      <w:start w:val="1"/>
      <w:numFmt w:val="decimal"/>
      <w:lvlText w:val="%7."/>
      <w:lvlJc w:val="left"/>
      <w:pPr>
        <w:ind w:left="4740" w:hanging="360"/>
      </w:pPr>
    </w:lvl>
    <w:lvl w:ilvl="7" w:tplc="20000019">
      <w:start w:val="1"/>
      <w:numFmt w:val="lowerLetter"/>
      <w:lvlText w:val="%8."/>
      <w:lvlJc w:val="left"/>
      <w:pPr>
        <w:ind w:left="5460" w:hanging="360"/>
      </w:pPr>
    </w:lvl>
    <w:lvl w:ilvl="8" w:tplc="2000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6452341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5FE3"/>
    <w:rsid w:val="000C734A"/>
    <w:rsid w:val="00330563"/>
    <w:rsid w:val="003A57EC"/>
    <w:rsid w:val="004C484B"/>
    <w:rsid w:val="00952830"/>
    <w:rsid w:val="00994A7E"/>
    <w:rsid w:val="00B6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2"/>
    <o:shapelayout v:ext="edit">
      <o:idmap v:ext="edit" data="1"/>
    </o:shapelayout>
  </w:shapeDefaults>
  <w:decimalSymbol w:val=","/>
  <w:listSeparator w:val=";"/>
  <w14:docId w14:val="6BDFA66B"/>
  <w15:docId w15:val="{48485E44-61D6-4E32-B344-B379AB83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8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</dc:creator>
  <cp:lastModifiedBy>Оспанова Алья</cp:lastModifiedBy>
  <cp:revision>3</cp:revision>
  <dcterms:created xsi:type="dcterms:W3CDTF">2021-10-05T08:47:00Z</dcterms:created>
  <dcterms:modified xsi:type="dcterms:W3CDTF">2023-09-16T17:25:00Z</dcterms:modified>
</cp:coreProperties>
</file>